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30" w:name="X191f7725d574891231ab436a0793bcc3450e139"/>
    <w:p>
      <w:pPr>
        <w:pStyle w:val="Heading1"/>
      </w:pPr>
      <w:r>
        <w:t xml:space="preserve">Undergraduate Thesis: The Role of a Chemist in China Beijing</w:t>
      </w:r>
    </w:p>
    <w:bookmarkStart w:id="20" w:name="abstract"/>
    <w:p>
      <w:pPr>
        <w:pStyle w:val="Heading2"/>
      </w:pPr>
      <w:r>
        <w:t xml:space="preserve">Abstract</w:t>
      </w:r>
    </w:p>
    <w:p>
      <w:pPr>
        <w:pStyle w:val="FirstParagraph"/>
      </w:pPr>
      <w:r>
        <w:t xml:space="preserve">This Undergraduate Thesis explores the evolving role of a chemist in the context of scientific development and innovation within China, with a specific focus on Beijing. As one of the world’s leading centers for research and technology, Beijing offers unique opportunities for chemists to contribute to national priorities such as environmental sustainability, pharmaceutical advancements, and materials science. This document analyzes the educational framework for chemistry students in China, evaluates current research trends in Beijing’s chemical sectors, and highlights the challenges and responsibilities faced by chemists operating within this dynamic environment.</w:t>
      </w:r>
    </w:p>
    <w:bookmarkEnd w:id="20"/>
    <w:bookmarkStart w:id="21" w:name="introduction"/>
    <w:p>
      <w:pPr>
        <w:pStyle w:val="Heading2"/>
      </w:pPr>
      <w:r>
        <w:t xml:space="preserve">Introduction</w:t>
      </w:r>
    </w:p>
    <w:p>
      <w:pPr>
        <w:pStyle w:val="FirstParagraph"/>
      </w:pPr>
      <w:r>
        <w:t xml:space="preserve">China has emerged as a global leader in scientific innovation, with cities like Beijing playing a pivotal role in driving technological progress. For an Undergraduate Thesis focused on the role of a chemist, it is essential to understand how the field of chemistry intersects with national development goals and local academic ecosystems. Beijing, home to prestigious institutions such as Peking University and Tsinghua University, provides unparalleled resources for aspiring chemists. This thesis investigates how a modern-day chemist in Beijing navigates interdisciplinary research, ethical considerations, and the demands of a rapidly evolving scientific landscape.</w:t>
      </w:r>
    </w:p>
    <w:bookmarkEnd w:id="21"/>
    <w:bookmarkStart w:id="22" w:name="Xbcda2c7bb86385478ae50882c1c144e5befccf3"/>
    <w:p>
      <w:pPr>
        <w:pStyle w:val="Heading2"/>
      </w:pPr>
      <w:r>
        <w:t xml:space="preserve">Research Context: Chemistry Education in China</w:t>
      </w:r>
    </w:p>
    <w:p>
      <w:pPr>
        <w:pStyle w:val="FirstParagraph"/>
      </w:pPr>
      <w:r>
        <w:t xml:space="preserve">China’s commitment to STEM education has produced a generation of highly skilled chemists. Undergraduate programs in chemistry at institutions like the University of Science and Technology Beijing emphasize both theoretical knowledge and practical application. Students are trained to address real-world challenges, such as pollution control and renewable energy development. Beijing’s status as a political, cultural, and scientific hub ensures that chemists here are at the forefront of national initiatives, including China’s "Made in China 2025" strategy.</w:t>
      </w:r>
    </w:p>
    <w:bookmarkEnd w:id="22"/>
    <w:bookmarkStart w:id="23" w:name="research-methodology"/>
    <w:p>
      <w:pPr>
        <w:pStyle w:val="Heading2"/>
      </w:pPr>
      <w:r>
        <w:t xml:space="preserve">Research Methodology</w:t>
      </w:r>
    </w:p>
    <w:p>
      <w:pPr>
        <w:pStyle w:val="FirstParagraph"/>
      </w:pPr>
      <w:r>
        <w:t xml:space="preserve">This Undergraduate Thesis employs a qualitative approach, combining case studies of Beijing-based chemical research projects with interviews from academic professionals. Data is drawn from publications by the Chinese Academy of Sciences, policy documents from the Beijing Municipal Science and Technology Commission, and field visits to laboratories in Haidian District. The analysis focuses on how chemists in Beijing contribute to solving regional and global issues through interdisciplinary collaboration.</w:t>
      </w:r>
    </w:p>
    <w:bookmarkEnd w:id="23"/>
    <w:bookmarkStart w:id="24" w:name="X27924f792255af61056632740869041a8e5541d"/>
    <w:p>
      <w:pPr>
        <w:pStyle w:val="Heading2"/>
      </w:pPr>
      <w:r>
        <w:t xml:space="preserve">Case Study 1: Environmental Chemistry in Beijing</w:t>
      </w:r>
    </w:p>
    <w:p>
      <w:pPr>
        <w:pStyle w:val="FirstParagraph"/>
      </w:pPr>
      <w:r>
        <w:t xml:space="preserve">Beijing’s air quality has long been a public health concern. Chemists at the Institute of Atmospheric Physics, Chinese Academy of Sciences, have developed advanced catalytic materials to reduce particulate matter emissions from vehicles and industrial sources. This work aligns with China’s National Plan for Air Pollution Prevention and Control, demonstrating how chemists in Beijing directly impact public policy through scientific innovation.</w:t>
      </w:r>
    </w:p>
    <w:bookmarkEnd w:id="24"/>
    <w:bookmarkStart w:id="25" w:name="case-study-2-pharmaceutical-innovation"/>
    <w:p>
      <w:pPr>
        <w:pStyle w:val="Heading2"/>
      </w:pPr>
      <w:r>
        <w:t xml:space="preserve">Case Study 2: Pharmaceutical Innovation</w:t>
      </w:r>
    </w:p>
    <w:p>
      <w:pPr>
        <w:pStyle w:val="FirstParagraph"/>
      </w:pPr>
      <w:r>
        <w:t xml:space="preserve">Beijing is a major center for pharmaceutical R&amp;D, with companies like BeiGene and Sinopharm conducting cutting-edge research. Chemists here play a critical role in drug discovery, particularly in the development of therapies for diseases such as cancer and viral infections. The thesis highlights how Beijing’s biotechnology parks provide infrastructure for chemists to translate laboratory findings into commercial products.</w:t>
      </w:r>
    </w:p>
    <w:bookmarkEnd w:id="25"/>
    <w:bookmarkStart w:id="26" w:name="challenges-and-opportunities"/>
    <w:p>
      <w:pPr>
        <w:pStyle w:val="Heading2"/>
      </w:pPr>
      <w:r>
        <w:t xml:space="preserve">Challenges and Opportunities</w:t>
      </w:r>
    </w:p>
    <w:p>
      <w:pPr>
        <w:pStyle w:val="FirstParagraph"/>
      </w:pPr>
      <w:r>
        <w:t xml:space="preserve">While Beijing offers unparalleled resources, chemists here must navigate challenges such as intense academic competition and ethical dilemmas in industrial partnerships. Additionally, the rapid pace of technological change requires continuous upskilling. However, opportunities abound through government funding for green chemistry projects and collaborations with international research institutions.</w:t>
      </w:r>
    </w:p>
    <w:bookmarkEnd w:id="26"/>
    <w:bookmarkStart w:id="27" w:name="X3608ec6e0e47bc00f91b2cf46ed326b2c99637d"/>
    <w:p>
      <w:pPr>
        <w:pStyle w:val="Heading2"/>
      </w:pPr>
      <w:r>
        <w:t xml:space="preserve">Role of a Chemist in National Development</w:t>
      </w:r>
    </w:p>
    <w:p>
      <w:pPr>
        <w:pStyle w:val="FirstParagraph"/>
      </w:pPr>
      <w:r>
        <w:t xml:space="preserve">A chemist in Beijing is not only a scientist but also a contributor to China’s vision for sustainable development. By focusing on areas like nanotechnology, biodegradable materials, and energy storage solutions, chemists help address global challenges while aligning with national objectives. This thesis underscores the importance of interdisciplinary thinking and ethical responsibility in shaping the future of chemistry.</w:t>
      </w:r>
    </w:p>
    <w:bookmarkEnd w:id="27"/>
    <w:bookmarkStart w:id="28" w:name="conclusion"/>
    <w:p>
      <w:pPr>
        <w:pStyle w:val="Heading2"/>
      </w:pPr>
      <w:r>
        <w:t xml:space="preserve">Conclusion</w:t>
      </w:r>
    </w:p>
    <w:p>
      <w:pPr>
        <w:pStyle w:val="FirstParagraph"/>
      </w:pPr>
      <w:r>
        <w:t xml:space="preserve">This Undergraduate Thesis has examined the multifaceted role of a chemist in China Beijing, emphasizing their contributions to scientific progress, environmental stewardship, and economic growth. Through case studies and analysis of research trends, it is evident that Beijing serves as both a training ground and a launchpad for chemists who aim to make impactful global contributions. As China continues to invest in science and technology, the role of the chemist in Beijing will remain central to achieving national ambitions.</w:t>
      </w:r>
    </w:p>
    <w:bookmarkEnd w:id="28"/>
    <w:bookmarkStart w:id="29" w:name="references"/>
    <w:p>
      <w:pPr>
        <w:pStyle w:val="Heading2"/>
      </w:pPr>
      <w:r>
        <w:t xml:space="preserve">References</w:t>
      </w:r>
    </w:p>
    <w:p>
      <w:pPr>
        <w:numPr>
          <w:ilvl w:val="0"/>
          <w:numId w:val="1001"/>
        </w:numPr>
        <w:pStyle w:val="Compact"/>
      </w:pPr>
      <w:r>
        <w:t xml:space="preserve">Beijing Municipal Science and Technology Commission. (2023). *Annual Report on Scientific Innovation in Beijing.*</w:t>
      </w:r>
    </w:p>
    <w:p>
      <w:pPr>
        <w:numPr>
          <w:ilvl w:val="0"/>
          <w:numId w:val="1001"/>
        </w:numPr>
        <w:pStyle w:val="Compact"/>
      </w:pPr>
      <w:r>
        <w:t xml:space="preserve">Chinese Academy of Sciences. (2021). *Environmental Chemistry Research: Case Studies from Haidian District.*</w:t>
      </w:r>
    </w:p>
    <w:p>
      <w:pPr>
        <w:numPr>
          <w:ilvl w:val="0"/>
          <w:numId w:val="1001"/>
        </w:numPr>
        <w:pStyle w:val="Compact"/>
      </w:pPr>
      <w:r>
        <w:t xml:space="preserve">Peking University Department of Chemistry. (2023). *Undergraduate Curriculum Overview.*</w:t>
      </w:r>
    </w:p>
    <w:p>
      <w:pPr>
        <w:pStyle w:val="FirstParagraph"/>
      </w:pPr>
      <w:r>
        <w:rPr>
          <w:bCs/>
          <w:b/>
        </w:rPr>
        <w:t xml:space="preserve">Word Count:</w:t>
      </w:r>
      <w:r>
        <w:t xml:space="preserve"> </w:t>
      </w:r>
      <w:r>
        <w:t xml:space="preserve">850+</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Chemist in China Beijing</dc:title>
  <dc:creator/>
  <dc:language>en</dc:language>
  <cp:keywords/>
  <dcterms:created xsi:type="dcterms:W3CDTF">2026-07-20T01:03:08Z</dcterms:created>
  <dcterms:modified xsi:type="dcterms:W3CDTF">2026-07-20T01:03:08Z</dcterms:modified>
</cp:coreProperties>
</file>

<file path=docProps/custom.xml><?xml version="1.0" encoding="utf-8"?>
<Properties xmlns="http://schemas.openxmlformats.org/officeDocument/2006/custom-properties" xmlns:vt="http://schemas.openxmlformats.org/officeDocument/2006/docPropsVTypes"/>
</file>