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Chemist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7b55a93960cecf6c14c60b0967dc72a5a7b17a5"/>
    <w:p>
      <w:pPr>
        <w:pStyle w:val="Heading1"/>
      </w:pPr>
      <w:r>
        <w:t xml:space="preserve">Undergraduate Thesis on the Role and Challenges of a Chemist in India Mumbai</w:t>
      </w:r>
    </w:p>
    <w:p>
      <w:pPr>
        <w:pStyle w:val="FirstParagraph"/>
      </w:pPr>
      <w:r>
        <w:t xml:space="preserve">This document presents an undergraduate thesis exploring the multifaceted role of a chemist in the context of India's bustling metropolis, Mumbai. As one of the world's most populous cities, Mumbai serves as a hub for scientific research, industrial innovation, and academic excellence. This study delves into the responsibilities of chemists in Mumbai’s unique socio-economic and environmental landscape while addressing challenges such as urban pollution, resource management, and technological advancement.</w:t>
      </w:r>
    </w:p>
    <w:bookmarkEnd w:id="20"/>
    <w:bookmarkStart w:id="21" w:name="abstract"/>
    <w:p>
      <w:pPr>
        <w:pStyle w:val="Heading2"/>
      </w:pPr>
      <w:r>
        <w:t xml:space="preserve">Abstract</w:t>
      </w:r>
    </w:p>
    <w:p>
      <w:pPr>
        <w:pStyle w:val="FirstParagraph"/>
      </w:pPr>
      <w:r>
        <w:t xml:space="preserve">The thesis investigates the evolving role of a Chemist in India Mumbai, emphasizing their contributions to environmental sustainability, pharmaceutical development, and industrial chemistry. It analyzes case studies from Mumbai’s academic institutions, such as the University of Mumbai and IIT Bombay, alongside industry practices in sectors like pharmaceuticals (e.g., Cipla Limited) and petrochemicals. The study concludes with recommendations for integrating modern analytical techniques into undergraduate education to prepare future Chemists for Mumbai’s dynamic demands.</w:t>
      </w:r>
    </w:p>
    <w:bookmarkEnd w:id="21"/>
    <w:bookmarkStart w:id="22" w:name="introduction"/>
    <w:p>
      <w:pPr>
        <w:pStyle w:val="Heading2"/>
      </w:pPr>
      <w:r>
        <w:t xml:space="preserve">Introduction</w:t>
      </w:r>
    </w:p>
    <w:p>
      <w:pPr>
        <w:pStyle w:val="FirstParagraph"/>
      </w:pPr>
      <w:r>
        <w:t xml:space="preserve">Mumbai, the financial capital of India, is a city where chemistry intersects with urban challenges and opportunities. As an undergraduate Chemist in Mumbai, one must navigate the dual roles of academic inquiry and practical application. This thesis explores how chemists contribute to solving pressing issues such as air and water pollution, waste management, and drug discovery. The study underscores the importance of aligning chemical education with Mumbai’s industrial needs while fostering innovation in a rapidly urbanizing environment.</w:t>
      </w:r>
    </w:p>
    <w:bookmarkEnd w:id="22"/>
    <w:bookmarkStart w:id="23" w:name="contextual-analysis-chemistry-in-mumbai"/>
    <w:p>
      <w:pPr>
        <w:pStyle w:val="Heading2"/>
      </w:pPr>
      <w:r>
        <w:t xml:space="preserve">Contextual Analysis: Chemistry in Mumbai</w:t>
      </w:r>
    </w:p>
    <w:p>
      <w:pPr>
        <w:pStyle w:val="FirstParagraph"/>
      </w:pPr>
      <w:r>
        <w:t xml:space="preserve">Mumbai hosts numerous institutions that shape the trajectory of chemists, including the University of Mumbai, IIT Bombay, and NMIMS (Narsee Monjee Institute of Management Studies). These institutions emphasize interdisciplinary research, such as green chemistry and nanotechnology. Additionally, industries like pharmaceuticals (Cipla Limited), petrochemicals (Indian Oil Corporation), and cosmetics drive demand for skilled chemists. However, urbanization has led to environmental challenges, such as plastic pollution in the Arabian Sea and high levels of air particulate matter. Chemists in Mumbai play a critical role in addressing these issues through research on biodegradable materials and catalytic processes.</w:t>
      </w:r>
    </w:p>
    <w:bookmarkEnd w:id="23"/>
    <w:bookmarkStart w:id="24" w:name="case-studies"/>
    <w:p>
      <w:pPr>
        <w:pStyle w:val="Heading2"/>
      </w:pPr>
      <w:r>
        <w:t xml:space="preserve">Case Studies</w:t>
      </w:r>
    </w:p>
    <w:p>
      <w:pPr>
        <w:pStyle w:val="FirstParagraph"/>
      </w:pPr>
      <w:r>
        <w:rPr>
          <w:bCs/>
          <w:b/>
        </w:rPr>
        <w:t xml:space="preserve">1. Environmental Chemistry: Combating Urban Pollution</w:t>
      </w:r>
      <w:r>
        <w:br/>
      </w:r>
      <w:r>
        <w:t xml:space="preserve">A study conducted by the University of Mumbai’s Department of Chemistry analyzed the impact of industrial effluents on Thane Creek. Chemists developed cost-effective methods to remove heavy metals like lead and mercury using biochar derived from local waste materials. This project highlights how undergraduate chemists can contribute to environmental sustainability while gaining hands-on experience in analytical techniques.</w:t>
      </w:r>
    </w:p>
    <w:p>
      <w:pPr>
        <w:pStyle w:val="BodyText"/>
      </w:pPr>
      <w:r>
        <w:rPr>
          <w:bCs/>
          <w:b/>
        </w:rPr>
        <w:t xml:space="preserve">2. Pharmaceutical Innovation: Drug Discovery in Mumbai</w:t>
      </w:r>
      <w:r>
        <w:br/>
      </w:r>
      <w:r>
        <w:t xml:space="preserve">Cipla Limited, a leading pharmaceutical company headquartered in Mumbai, collaborates with academic institutions to develop affordable generic drugs. Undergraduate chemists often participate in research projects focused on optimizing drug formulations and improving solubility using computational chemistry tools like Gaussian software.</w:t>
      </w:r>
    </w:p>
    <w:bookmarkEnd w:id="24"/>
    <w:bookmarkStart w:id="25" w:name="challenges-faced-by-chemists-in-mumbai"/>
    <w:p>
      <w:pPr>
        <w:pStyle w:val="Heading2"/>
      </w:pPr>
      <w:r>
        <w:t xml:space="preserve">Challenges Faced by Chemists in Mumbai</w:t>
      </w:r>
    </w:p>
    <w:p>
      <w:pPr>
        <w:pStyle w:val="FirstParagraph"/>
      </w:pPr>
      <w:r>
        <w:rPr>
          <w:bCs/>
          <w:b/>
        </w:rPr>
        <w:t xml:space="preserve">1. Resource Constraints:</w:t>
      </w:r>
      <w:r>
        <w:t xml:space="preserve"> </w:t>
      </w:r>
      <w:r>
        <w:t xml:space="preserve">While Mumbai’s industries are advanced, many academic institutions face budget limitations for laboratory equipment and reagents. This hinders undergraduate students from accessing state-of-the-art facilities like NMR spectrometers or mass spectrometers.</w:t>
      </w:r>
    </w:p>
    <w:p>
      <w:pPr>
        <w:pStyle w:val="BodyText"/>
      </w:pPr>
      <w:r>
        <w:rPr>
          <w:bCs/>
          <w:b/>
        </w:rPr>
        <w:t xml:space="preserve">2. Environmental Impact:</w:t>
      </w:r>
      <w:r>
        <w:t xml:space="preserve"> </w:t>
      </w:r>
      <w:r>
        <w:t xml:space="preserve">The city’s pollution levels pose ethical dilemmas for chemists, particularly in industries reliant on fossil fuels. Balancing economic growth with eco-friendly practices remains a critical challenge.</w:t>
      </w:r>
    </w:p>
    <w:p>
      <w:pPr>
        <w:pStyle w:val="BodyText"/>
      </w:pPr>
      <w:r>
        <w:rPr>
          <w:bCs/>
          <w:b/>
        </w:rPr>
        <w:t xml:space="preserve">3. Work-Life Balance:</w:t>
      </w:r>
      <w:r>
        <w:t xml:space="preserve"> </w:t>
      </w:r>
      <w:r>
        <w:t xml:space="preserve">Chemists working in Mumbai’s fast-paced sectors often face long hours and high stress, which can deter students from pursuing careers in chemistry despite its societal importance.</w:t>
      </w:r>
    </w:p>
    <w:bookmarkEnd w:id="25"/>
    <w:bookmarkStart w:id="26" w:name="opportunities-for-growth"/>
    <w:p>
      <w:pPr>
        <w:pStyle w:val="Heading2"/>
      </w:pPr>
      <w:r>
        <w:t xml:space="preserve">Opportunities for Growth</w:t>
      </w:r>
    </w:p>
    <w:p>
      <w:pPr>
        <w:pStyle w:val="FirstParagraph"/>
      </w:pPr>
      <w:r>
        <w:t xml:space="preserve">Mumbai offers unique opportunities for chemists to engage with global research networks. Institutions like IIT Bombay and the Tata Institute of Fundamental Research (TIFR) collaborate with international organizations on projects such as renewable energy storage and quantum chemistry. Additionally, startups in Mumbai’s innovation ecosystems, like those focused on sustainable packaging or water purification, provide avenues for entrepreneurial chemists.</w:t>
      </w:r>
    </w:p>
    <w:bookmarkEnd w:id="26"/>
    <w:bookmarkStart w:id="27" w:name="X750a3af6732edd2a6e35e914a619ac5bc4f0f3d"/>
    <w:p>
      <w:pPr>
        <w:pStyle w:val="Heading2"/>
      </w:pPr>
      <w:r>
        <w:t xml:space="preserve">Recommendations for Undergraduate Chemists</w:t>
      </w:r>
    </w:p>
    <w:p>
      <w:pPr>
        <w:pStyle w:val="FirstParagraph"/>
      </w:pPr>
      <w:r>
        <w:rPr>
          <w:bCs/>
          <w:b/>
        </w:rPr>
        <w:t xml:space="preserve">1. Skill Development:</w:t>
      </w:r>
      <w:r>
        <w:t xml:space="preserve"> </w:t>
      </w:r>
      <w:r>
        <w:t xml:space="preserve">Undergraduate students should prioritize learning programming languages (e.g., Python) and computational tools to analyze chemical data effectively.</w:t>
      </w:r>
    </w:p>
    <w:p>
      <w:pPr>
        <w:pStyle w:val="BodyText"/>
      </w:pPr>
      <w:r>
        <w:rPr>
          <w:bCs/>
          <w:b/>
        </w:rPr>
        <w:t xml:space="preserve">2. Internships and Industry Exposure:</w:t>
      </w:r>
      <w:r>
        <w:t xml:space="preserve"> </w:t>
      </w:r>
      <w:r>
        <w:t xml:space="preserve">Partnering with Mumbai’s industries through internships can provide practical insights into real-world applications of chemistry, such as process optimization in pharmaceuticals.</w:t>
      </w:r>
    </w:p>
    <w:p>
      <w:pPr>
        <w:pStyle w:val="BodyText"/>
      </w:pPr>
      <w:r>
        <w:rPr>
          <w:bCs/>
          <w:b/>
        </w:rPr>
        <w:t xml:space="preserve">3. Advocacy for Sustainable Practices:</w:t>
      </w:r>
      <w:r>
        <w:t xml:space="preserve"> </w:t>
      </w:r>
      <w:r>
        <w:t xml:space="preserve">Chemists should advocate for green chemistry principles in both academia and industry to mitigate Mumbai’s environmental footprint.</w:t>
      </w:r>
    </w:p>
    <w:bookmarkEnd w:id="27"/>
    <w:bookmarkStart w:id="28" w:name="conclusion"/>
    <w:p>
      <w:pPr>
        <w:pStyle w:val="Heading2"/>
      </w:pPr>
      <w:r>
        <w:t xml:space="preserve">Conclusion</w:t>
      </w:r>
    </w:p>
    <w:p>
      <w:pPr>
        <w:pStyle w:val="FirstParagraph"/>
      </w:pPr>
      <w:r>
        <w:t xml:space="preserve">The role of a Chemist in India Mumbai is pivotal in addressing urban challenges while contributing to global scientific advancements. This thesis underscores the need for interdisciplinary education, industry collaboration, and ethical responsibility. By leveraging Mumbai’s resources and confronting its challenges, undergraduate chemists can emerge as leaders in sustainable innovation and technological progress.</w:t>
      </w:r>
    </w:p>
    <w:bookmarkEnd w:id="28"/>
    <w:bookmarkStart w:id="29" w:name="references"/>
    <w:p>
      <w:pPr>
        <w:pStyle w:val="Heading2"/>
      </w:pPr>
      <w:r>
        <w:t xml:space="preserve">References</w:t>
      </w:r>
    </w:p>
    <w:p>
      <w:pPr>
        <w:numPr>
          <w:ilvl w:val="0"/>
          <w:numId w:val="1001"/>
        </w:numPr>
        <w:pStyle w:val="Compact"/>
      </w:pPr>
      <w:r>
        <w:t xml:space="preserve">University of Mumbai. (2023). Department of Chemistry Annual Report.</w:t>
      </w:r>
    </w:p>
    <w:p>
      <w:pPr>
        <w:numPr>
          <w:ilvl w:val="0"/>
          <w:numId w:val="1001"/>
        </w:numPr>
        <w:pStyle w:val="Compact"/>
      </w:pPr>
      <w:r>
        <w:t xml:space="preserve">Cipla Limited. (2023). Sustainability Report: Pharmaceutical Innovations in Mumbai.</w:t>
      </w:r>
    </w:p>
    <w:p>
      <w:pPr>
        <w:numPr>
          <w:ilvl w:val="0"/>
          <w:numId w:val="1001"/>
        </w:numPr>
        <w:pStyle w:val="Compact"/>
      </w:pPr>
      <w:r>
        <w:t xml:space="preserve">IIT Bombay. (2023). Green Chemistry Research Initiative: A Case Study on Biodegradable Materials.</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Chemist in India Mumbai</dc:title>
  <dc:creator/>
  <dc:language>en</dc:language>
  <cp:keywords/>
  <dcterms:created xsi:type="dcterms:W3CDTF">2026-07-20T14:38:05Z</dcterms:created>
  <dcterms:modified xsi:type="dcterms:W3CDTF">2026-07-20T14:38:05Z</dcterms:modified>
</cp:coreProperties>
</file>

<file path=docProps/custom.xml><?xml version="1.0" encoding="utf-8"?>
<Properties xmlns="http://schemas.openxmlformats.org/officeDocument/2006/custom-properties" xmlns:vt="http://schemas.openxmlformats.org/officeDocument/2006/docPropsVTypes"/>
</file>