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Chemist</w:t>
      </w:r>
      <w:r>
        <w:t xml:space="preserve"> </w:t>
      </w:r>
      <w:r>
        <w:t xml:space="preserve">in</w:t>
      </w:r>
      <w:r>
        <w:t xml:space="preserve"> </w:t>
      </w:r>
      <w:r>
        <w:t xml:space="preserve">Iran,</w:t>
      </w:r>
      <w:r>
        <w:t xml:space="preserve"> </w:t>
      </w:r>
      <w:r>
        <w:t xml:space="preserve">Tehran</w:t>
      </w:r>
    </w:p>
    <w:p>
      <w:pPr>
        <w:pStyle w:val="FirstParagraph"/>
      </w:pPr>
      <w:r>
        <w:t xml:space="preserve">```html</w:t>
      </w:r>
    </w:p>
    <w:bookmarkStart w:id="30" w:name="Xb8051b69a8b7f8c2276d52db4be5c997e2a8726"/>
    <w:p>
      <w:pPr>
        <w:pStyle w:val="Heading1"/>
      </w:pPr>
      <w:r>
        <w:t xml:space="preserve">Undergraduate Thesis: The Role and Challenges of a Chemist in Iran, Tehran</w:t>
      </w:r>
    </w:p>
    <w:bookmarkStart w:id="20" w:name="abstract"/>
    <w:p>
      <w:pPr>
        <w:pStyle w:val="Heading2"/>
      </w:pPr>
      <w:r>
        <w:t xml:space="preserve">Abstract</w:t>
      </w:r>
    </w:p>
    <w:p>
      <w:pPr>
        <w:pStyle w:val="FirstParagraph"/>
      </w:pPr>
      <w:r>
        <w:t xml:space="preserve">This Undergraduate Thesis explores the multifaceted role of chemists in the context of Iran, with a specific focus on Tehran. As one of the largest and most scientifically advanced cities in Iran, Tehran serves as a hub for chemical research, education, and industrial innovation. The document examines how chemists contribute to national development through sectors such as pharmaceuticals, petrochemicals, and environmental science while addressing challenges like resource limitations and geopolitical constraints. This study underscores the importance of interdisciplinary collaboration and policy support to enhance the role of chemists in Tehran’s scientific ecosystem.</w:t>
      </w:r>
    </w:p>
    <w:bookmarkEnd w:id="20"/>
    <w:bookmarkStart w:id="21" w:name="introduction"/>
    <w:p>
      <w:pPr>
        <w:pStyle w:val="Heading2"/>
      </w:pPr>
      <w:r>
        <w:t xml:space="preserve">1. Introduction</w:t>
      </w:r>
    </w:p>
    <w:p>
      <w:pPr>
        <w:pStyle w:val="FirstParagraph"/>
      </w:pPr>
      <w:r>
        <w:t xml:space="preserve">The field of chemistry is vital to modern society, driving advancements in medicine, energy, and environmental sustainability. In Iran, particularly within Tehran—the capital city and a center for higher education and research—the role of chemists extends beyond academic pursuits to impact national industries and public policy. This Undergraduate Thesis investigates how chemists in Tehran navigate the unique opportunities and challenges of their profession while contributing to the country’s scientific growth.</w:t>
      </w:r>
    </w:p>
    <w:bookmarkEnd w:id="21"/>
    <w:bookmarkStart w:id="22" w:name="historical-context-of-chemistry-in-iran"/>
    <w:p>
      <w:pPr>
        <w:pStyle w:val="Heading2"/>
      </w:pPr>
      <w:r>
        <w:t xml:space="preserve">2. Historical Context of Chemistry in Iran</w:t>
      </w:r>
    </w:p>
    <w:p>
      <w:pPr>
        <w:pStyle w:val="FirstParagraph"/>
      </w:pPr>
      <w:r>
        <w:t xml:space="preserve">Chemistry has a long-standing history in Iran, with roots tracing back to ancient alchemical practices. In modern times, Tehran has emerged as a focal point for chemical education and research. Institutions such as the University of Tehran and the Sharif University of Technology have established robust programs in chemistry, producing graduates who contribute to both domestic and global scientific endeavors.</w:t>
      </w:r>
    </w:p>
    <w:bookmarkEnd w:id="22"/>
    <w:bookmarkStart w:id="23" w:name="Xcd04e609752e7ed3d4edd5ce7a9ac1e805d2650"/>
    <w:p>
      <w:pPr>
        <w:pStyle w:val="Heading2"/>
      </w:pPr>
      <w:r>
        <w:t xml:space="preserve">3. Educational Framework for Chemists in Tehran</w:t>
      </w:r>
    </w:p>
    <w:p>
      <w:pPr>
        <w:pStyle w:val="FirstParagraph"/>
      </w:pPr>
      <w:r>
        <w:t xml:space="preserve">The educational pathway for chemists in Tehran typically involves a bachelor’s degree from accredited universities, followed by postgraduate studies or specialized training. Courses often include analytical chemistry, organic synthesis, and environmental chemistry. The University of Tehran’s Department of Chemistry and the Iranian Research Organization for Science and Technology (IROST) play pivotal roles in shaping the next generation of chemists.</w:t>
      </w:r>
    </w:p>
    <w:bookmarkEnd w:id="23"/>
    <w:bookmarkStart w:id="24" w:name="Xa93d99d8a7c2ff586ed7eb7d0110058b05bba80"/>
    <w:p>
      <w:pPr>
        <w:pStyle w:val="Heading2"/>
      </w:pPr>
      <w:r>
        <w:t xml:space="preserve">4. Industrial Applications of Chemistry in Tehran</w:t>
      </w:r>
    </w:p>
    <w:p>
      <w:pPr>
        <w:pStyle w:val="FirstParagraph"/>
      </w:pPr>
      <w:r>
        <w:t xml:space="preserve">Tehran’s industrial sector relies heavily on chemical expertise. Key areas include:</w:t>
      </w:r>
    </w:p>
    <w:p>
      <w:pPr>
        <w:numPr>
          <w:ilvl w:val="0"/>
          <w:numId w:val="1001"/>
        </w:numPr>
        <w:pStyle w:val="Compact"/>
      </w:pPr>
      <w:r>
        <w:rPr>
          <w:bCs/>
          <w:b/>
        </w:rPr>
        <w:t xml:space="preserve">Petrochemicals:</w:t>
      </w:r>
      <w:r>
        <w:t xml:space="preserve"> </w:t>
      </w:r>
      <w:r>
        <w:t xml:space="preserve">Iran is a major producer of oil and gas, requiring chemists to optimize refining processes and develop sustainable energy solutions.</w:t>
      </w:r>
    </w:p>
    <w:p>
      <w:pPr>
        <w:numPr>
          <w:ilvl w:val="0"/>
          <w:numId w:val="1001"/>
        </w:numPr>
        <w:pStyle w:val="Compact"/>
      </w:pPr>
      <w:r>
        <w:rPr>
          <w:bCs/>
          <w:b/>
        </w:rPr>
        <w:t xml:space="preserve">Pharmaceuticals:</w:t>
      </w:r>
      <w:r>
        <w:t xml:space="preserve"> </w:t>
      </w:r>
      <w:r>
        <w:t xml:space="preserve">Domestic production of medicines has grown, with chemists leading research into drug development and formulation.</w:t>
      </w:r>
    </w:p>
    <w:p>
      <w:pPr>
        <w:numPr>
          <w:ilvl w:val="0"/>
          <w:numId w:val="1001"/>
        </w:numPr>
        <w:pStyle w:val="Compact"/>
      </w:pPr>
      <w:r>
        <w:rPr>
          <w:bCs/>
          <w:b/>
        </w:rPr>
        <w:t xml:space="preserve">Environmental Science:</w:t>
      </w:r>
      <w:r>
        <w:t xml:space="preserve"> </w:t>
      </w:r>
      <w:r>
        <w:t xml:space="preserve">Chemists work on air quality monitoring, waste management, and pollution control in a city grappling with urbanization challenges.</w:t>
      </w:r>
    </w:p>
    <w:bookmarkEnd w:id="24"/>
    <w:bookmarkStart w:id="25" w:name="challenges-faced-by-chemists-in-iran"/>
    <w:p>
      <w:pPr>
        <w:pStyle w:val="Heading2"/>
      </w:pPr>
      <w:r>
        <w:t xml:space="preserve">5. Challenges Faced by Chemists in Iran</w:t>
      </w:r>
    </w:p>
    <w:p>
      <w:pPr>
        <w:pStyle w:val="FirstParagraph"/>
      </w:pPr>
      <w:r>
        <w:t xml:space="preserve">Despite progress, chemists in Tehran face significant hurdles:</w:t>
      </w:r>
    </w:p>
    <w:p>
      <w:pPr>
        <w:numPr>
          <w:ilvl w:val="0"/>
          <w:numId w:val="1002"/>
        </w:numPr>
        <w:pStyle w:val="Compact"/>
      </w:pPr>
      <w:r>
        <w:rPr>
          <w:bCs/>
          <w:b/>
        </w:rPr>
        <w:t xml:space="preserve">Limited Access to Advanced Equipment:</w:t>
      </w:r>
      <w:r>
        <w:t xml:space="preserve"> </w:t>
      </w:r>
      <w:r>
        <w:t xml:space="preserve">Sanctions and budget constraints restrict access to cutting-edge technology and international collaboration.</w:t>
      </w:r>
    </w:p>
    <w:p>
      <w:pPr>
        <w:numPr>
          <w:ilvl w:val="0"/>
          <w:numId w:val="1002"/>
        </w:numPr>
        <w:pStyle w:val="Compact"/>
      </w:pPr>
      <w:r>
        <w:rPr>
          <w:bCs/>
          <w:b/>
        </w:rPr>
        <w:t xml:space="preserve">Brain Drain:</w:t>
      </w:r>
      <w:r>
        <w:t xml:space="preserve"> </w:t>
      </w:r>
      <w:r>
        <w:t xml:space="preserve">Many graduates seek opportunities abroad, leading to a loss of expertise in the domestic sector.</w:t>
      </w:r>
    </w:p>
    <w:p>
      <w:pPr>
        <w:numPr>
          <w:ilvl w:val="0"/>
          <w:numId w:val="1002"/>
        </w:numPr>
        <w:pStyle w:val="Compact"/>
      </w:pPr>
      <w:r>
        <w:rPr>
          <w:bCs/>
          <w:b/>
        </w:rPr>
        <w:t xml:space="preserve">Policy and Funding Issues:</w:t>
      </w:r>
      <w:r>
        <w:t xml:space="preserve"> </w:t>
      </w:r>
      <w:r>
        <w:t xml:space="preserve">Inconsistent government support for research can hinder long-term projects in chemical innovation.</w:t>
      </w:r>
    </w:p>
    <w:bookmarkEnd w:id="25"/>
    <w:bookmarkStart w:id="26" w:name="opportunities-for-chemists-in-tehran"/>
    <w:p>
      <w:pPr>
        <w:pStyle w:val="Heading2"/>
      </w:pPr>
      <w:r>
        <w:t xml:space="preserve">6. Opportunities for Chemists in Tehran</w:t>
      </w:r>
    </w:p>
    <w:p>
      <w:pPr>
        <w:pStyle w:val="FirstParagraph"/>
      </w:pPr>
      <w:r>
        <w:t xml:space="preserve">Tehran offers unique opportunities for chemists to contribute to national priorities such as:</w:t>
      </w:r>
    </w:p>
    <w:p>
      <w:pPr>
        <w:numPr>
          <w:ilvl w:val="0"/>
          <w:numId w:val="1003"/>
        </w:numPr>
        <w:pStyle w:val="Compact"/>
      </w:pPr>
      <w:r>
        <w:rPr>
          <w:bCs/>
          <w:b/>
        </w:rPr>
        <w:t xml:space="preserve">Green Chemistry Initiatives:</w:t>
      </w:r>
      <w:r>
        <w:t xml:space="preserve"> </w:t>
      </w:r>
      <w:r>
        <w:t xml:space="preserve">Developing eco-friendly processes to reduce industrial pollution.</w:t>
      </w:r>
    </w:p>
    <w:p>
      <w:pPr>
        <w:numPr>
          <w:ilvl w:val="0"/>
          <w:numId w:val="1003"/>
        </w:numPr>
        <w:pStyle w:val="Compact"/>
      </w:pPr>
      <w:r>
        <w:rPr>
          <w:bCs/>
          <w:b/>
        </w:rPr>
        <w:t xml:space="preserve">Biotechnology Research:</w:t>
      </w:r>
      <w:r>
        <w:t xml:space="preserve"> </w:t>
      </w:r>
      <w:r>
        <w:t xml:space="preserve">Collaborating with medical institutions on diagnostic tools and biopharmaceuticals.</w:t>
      </w:r>
    </w:p>
    <w:p>
      <w:pPr>
        <w:numPr>
          <w:ilvl w:val="0"/>
          <w:numId w:val="1003"/>
        </w:numPr>
        <w:pStyle w:val="Compact"/>
      </w:pPr>
      <w:r>
        <w:rPr>
          <w:bCs/>
          <w:b/>
        </w:rPr>
        <w:t xml:space="preserve">Nanotechnology:</w:t>
      </w:r>
      <w:r>
        <w:t xml:space="preserve"> </w:t>
      </w:r>
      <w:r>
        <w:t xml:space="preserve">Exploring applications in medicine, agriculture, and materials science through research centers like the Iranian Nanotechnology Initiative Council (INIC).</w:t>
      </w:r>
    </w:p>
    <w:bookmarkEnd w:id="26"/>
    <w:bookmarkStart w:id="27" w:name="X5f45037dbd34b6c46340504656293c049da587f"/>
    <w:p>
      <w:pPr>
        <w:pStyle w:val="Heading2"/>
      </w:pPr>
      <w:r>
        <w:t xml:space="preserve">7. Case Study: Environmental Chemistry in Tehran</w:t>
      </w:r>
    </w:p>
    <w:p>
      <w:pPr>
        <w:pStyle w:val="FirstParagraph"/>
      </w:pPr>
      <w:r>
        <w:t xml:space="preserve">Tehran’s air pollution problem has spurred demand for environmental chemists. For instance, researchers at the University of Tehran have developed cost-effective methods to reduce particulate matter emissions from vehicles and industrial plants using catalytic converters and carbon capture technologies. These efforts highlight the critical role of chemists in addressing public health crises.</w:t>
      </w:r>
    </w:p>
    <w:bookmarkEnd w:id="27"/>
    <w:bookmarkStart w:id="28" w:name="conclusion"/>
    <w:p>
      <w:pPr>
        <w:pStyle w:val="Heading2"/>
      </w:pPr>
      <w:r>
        <w:t xml:space="preserve">8. Conclusion</w:t>
      </w:r>
    </w:p>
    <w:p>
      <w:pPr>
        <w:pStyle w:val="FirstParagraph"/>
      </w:pPr>
      <w:r>
        <w:t xml:space="preserve">The Undergraduate Thesis underscores the indispensable role of chemists in Tehran’s scientific and industrial landscape. While challenges such as resource limitations and policy gaps persist, the city’s academic institutions and research centers provide a strong foundation for innovation. By fostering interdisciplinary collaboration, investing in infrastructure, and aligning educational programs with industry needs, Iran can maximize the potential of its chemists to drive sustainable development in Tehran.</w:t>
      </w:r>
    </w:p>
    <w:bookmarkEnd w:id="28"/>
    <w:bookmarkStart w:id="29" w:name="references"/>
    <w:p>
      <w:pPr>
        <w:pStyle w:val="Heading2"/>
      </w:pPr>
      <w:r>
        <w:t xml:space="preserve">References</w:t>
      </w:r>
    </w:p>
    <w:p>
      <w:pPr>
        <w:numPr>
          <w:ilvl w:val="0"/>
          <w:numId w:val="1004"/>
        </w:numPr>
        <w:pStyle w:val="Compact"/>
      </w:pPr>
      <w:r>
        <w:t xml:space="preserve">University of Tehran Department of Chemistry. (n.d.). *Chemistry Curriculum Overview.* Retrieved from [https://www.ut.ac.ir](https://www.ut.ac.ir)</w:t>
      </w:r>
    </w:p>
    <w:p>
      <w:pPr>
        <w:numPr>
          <w:ilvl w:val="0"/>
          <w:numId w:val="1004"/>
        </w:numPr>
        <w:pStyle w:val="Compact"/>
      </w:pPr>
      <w:r>
        <w:t xml:space="preserve">Mirzaei, A., &amp; Ghahremanpour, M. (2021). *Environmental Chemistry in Urban Iran: Case Studies from Tehran.* Journal of Iranian Environmental Sciences, 15(3), 45–67.</w:t>
      </w:r>
    </w:p>
    <w:p>
      <w:pPr>
        <w:numPr>
          <w:ilvl w:val="0"/>
          <w:numId w:val="1004"/>
        </w:numPr>
        <w:pStyle w:val="Compact"/>
      </w:pPr>
      <w:r>
        <w:t xml:space="preserve">Iranian Research Organization for Science and Technology. (2023). *National Research Priorities in Chemistry.* Retrieved from [https://www.irst.ir](https://www.irst.ir)</w:t>
      </w:r>
    </w:p>
    <w:p>
      <w:pPr>
        <w:pStyle w:val="FirstParagraph"/>
      </w:pPr>
      <w:r>
        <w:rPr>
          <w:iCs/>
          <w:i/>
        </w:rPr>
        <w:t xml:space="preserve">This Undergraduate Thesis was written as part of the requirements for a Bachelor of Science in Chemistry at [University Name], Tehran, Iran.</w:t>
      </w:r>
    </w:p>
    <w:p>
      <w:pPr>
        <w:pStyle w:val="BodyText"/>
      </w:pPr>
      <w:r>
        <w:t xml:space="preserv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a Chemist in Iran, Tehran</dc:title>
  <dc:creator/>
  <dc:language>en</dc:language>
  <cp:keywords/>
  <dcterms:created xsi:type="dcterms:W3CDTF">2026-05-01T23:19:54Z</dcterms:created>
  <dcterms:modified xsi:type="dcterms:W3CDTF">2026-05-01T23:19:54Z</dcterms:modified>
</cp:coreProperties>
</file>

<file path=docProps/custom.xml><?xml version="1.0" encoding="utf-8"?>
<Properties xmlns="http://schemas.openxmlformats.org/officeDocument/2006/custom-properties" xmlns:vt="http://schemas.openxmlformats.org/officeDocument/2006/docPropsVTypes"/>
</file>