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Italy</w:t>
      </w:r>
      <w:r>
        <w:t xml:space="preserve"> </w:t>
      </w:r>
      <w:r>
        <w:t xml:space="preserve">Milan</w:t>
      </w:r>
    </w:p>
    <w:p>
      <w:pPr>
        <w:pStyle w:val="FirstParagraph"/>
      </w:pPr>
      <w:r>
        <w:t xml:space="preserve">```html</w:t>
      </w:r>
    </w:p>
    <w:bookmarkStart w:id="26" w:name="Xf6f13c28d04d7938ba19a06035d19a61a4a9252"/>
    <w:p>
      <w:pPr>
        <w:pStyle w:val="Heading1"/>
      </w:pPr>
      <w:r>
        <w:t xml:space="preserve">Undergraduate Thesis: The Role of a Chemist in Italy, Milan</w:t>
      </w:r>
    </w:p>
    <w:p>
      <w:pPr>
        <w:pStyle w:val="FirstParagraph"/>
      </w:pPr>
      <w:r>
        <w:t xml:space="preserve">This document presents an undergraduate thesis exploring the multifaceted role of a chemist within the context of</w:t>
      </w:r>
      <w:r>
        <w:t xml:space="preserve"> </w:t>
      </w:r>
      <w:r>
        <w:rPr>
          <w:bCs/>
          <w:b/>
        </w:rPr>
        <w:t xml:space="preserve">Italy Milan</w:t>
      </w:r>
      <w:r>
        <w:t xml:space="preserve">. The study aims to highlight how chemical research and innovation intersect with regional industries, academic institutions, and environmental challenges specific to the Lombardy region. The thesis also evaluates how a chemist in</w:t>
      </w:r>
      <w:r>
        <w:t xml:space="preserve"> </w:t>
      </w:r>
      <w:r>
        <w:rPr>
          <w:bCs/>
          <w:b/>
        </w:rPr>
        <w:t xml:space="preserve">Milan</w:t>
      </w:r>
      <w:r>
        <w:t xml:space="preserve"> </w:t>
      </w:r>
      <w:r>
        <w:t xml:space="preserve">contributes to global scientific advancements while addressing local needs.</w:t>
      </w:r>
    </w:p>
    <w:bookmarkStart w:id="20" w:name="introduction"/>
    <w:p>
      <w:pPr>
        <w:pStyle w:val="Heading2"/>
      </w:pPr>
      <w:r>
        <w:t xml:space="preserve">Introduction</w:t>
      </w:r>
    </w:p>
    <w:p>
      <w:pPr>
        <w:pStyle w:val="FirstParagraph"/>
      </w:pPr>
      <w:r>
        <w:rPr>
          <w:bCs/>
          <w:b/>
        </w:rPr>
        <w:t xml:space="preserve">Italy Milan</w:t>
      </w:r>
      <w:r>
        <w:t xml:space="preserve"> </w:t>
      </w:r>
      <w:r>
        <w:t xml:space="preserve">is a hub for science, technology, and industry in Europe. As one of the largest cities in the European Union, it hosts numerous universities, research centers, and multinational corporations. For a chemist operating in this environment, the interplay between academic rigor and industrial application is crucial. This thesis examines how chemists in</w:t>
      </w:r>
      <w:r>
        <w:t xml:space="preserve"> </w:t>
      </w:r>
      <w:r>
        <w:rPr>
          <w:bCs/>
          <w:b/>
        </w:rPr>
        <w:t xml:space="preserve">Milan</w:t>
      </w:r>
      <w:r>
        <w:t xml:space="preserve"> </w:t>
      </w:r>
      <w:r>
        <w:t xml:space="preserve">navigate these dual roles to drive innovation in fields such as pharmaceuticals, materials science, and environmental sustainability.</w:t>
      </w:r>
    </w:p>
    <w:p>
      <w:pPr>
        <w:pStyle w:val="BodyText"/>
      </w:pPr>
      <w:r>
        <w:t xml:space="preserve">The study is structured around three core themes: the educational pathways of a chemist in</w:t>
      </w:r>
      <w:r>
        <w:t xml:space="preserve"> </w:t>
      </w:r>
      <w:r>
        <w:rPr>
          <w:bCs/>
          <w:b/>
        </w:rPr>
        <w:t xml:space="preserve">Milan</w:t>
      </w:r>
      <w:r>
        <w:t xml:space="preserve">, the industrial applications of chemistry within the region, and the ethical responsibilities of a chemist addressing local challenges. These themes are contextualized within Italy’s broader scientific landscape and Milan’s unique position as a cultural and economic center.</w:t>
      </w:r>
    </w:p>
    <w:bookmarkEnd w:id="20"/>
    <w:bookmarkStart w:id="21" w:name="methodology"/>
    <w:p>
      <w:pPr>
        <w:pStyle w:val="Heading2"/>
      </w:pPr>
      <w:r>
        <w:t xml:space="preserve">Methodology</w:t>
      </w:r>
    </w:p>
    <w:p>
      <w:pPr>
        <w:pStyle w:val="FirstParagraph"/>
      </w:pPr>
      <w:r>
        <w:t xml:space="preserve">The research methodology combines qualitative analysis with case studies of chemical laboratories, universities, and industries in</w:t>
      </w:r>
      <w:r>
        <w:t xml:space="preserve"> </w:t>
      </w:r>
      <w:r>
        <w:rPr>
          <w:bCs/>
          <w:b/>
        </w:rPr>
        <w:t xml:space="preserve">Milan</w:t>
      </w:r>
      <w:r>
        <w:t xml:space="preserve">. Data was collected through interviews with chemists working in the region, review of academic publications from institutions like the Politecnico di Milano and Università degli Studi di Milano, and field visits to facilities such as pharmaceutical companies (e.g., Novartis or Merck Serono) and environmental research centers.</w:t>
      </w:r>
    </w:p>
    <w:p>
      <w:pPr>
        <w:pStyle w:val="BodyText"/>
      </w:pPr>
      <w:r>
        <w:t xml:space="preserve">Particular attention was given to the integration of theoretical chemistry education at undergraduate level with practical skills required by industries in</w:t>
      </w:r>
      <w:r>
        <w:t xml:space="preserve"> </w:t>
      </w:r>
      <w:r>
        <w:rPr>
          <w:bCs/>
          <w:b/>
        </w:rPr>
        <w:t xml:space="preserve">Milan</w:t>
      </w:r>
      <w:r>
        <w:t xml:space="preserve">. The thesis also investigates how regulatory frameworks in Italy, such as those governed by the Italian Ministry of Education, influence the training and professional development of chemists.</w:t>
      </w:r>
    </w:p>
    <w:bookmarkEnd w:id="21"/>
    <w:bookmarkStart w:id="22" w:name="results-and-discussion"/>
    <w:p>
      <w:pPr>
        <w:pStyle w:val="Heading2"/>
      </w:pPr>
      <w:r>
        <w:t xml:space="preserve">Results and Discussion</w:t>
      </w:r>
    </w:p>
    <w:p>
      <w:pPr>
        <w:pStyle w:val="FirstParagraph"/>
      </w:pPr>
      <w:r>
        <w:rPr>
          <w:bCs/>
          <w:b/>
        </w:rPr>
        <w:t xml:space="preserve">Milan</w:t>
      </w:r>
      <w:r>
        <w:t xml:space="preserve"> </w:t>
      </w:r>
      <w:r>
        <w:t xml:space="preserve">is home to world-class institutions that produce highly skilled chemists. The Politecnico di Milano, for instance, offers specialized programs in chemical engineering and materials science, emphasizing collaboration with industry partners. These programs ensure graduates are equipped to address both local and global challenges.</w:t>
      </w:r>
    </w:p>
    <w:p>
      <w:pPr>
        <w:pStyle w:val="BodyText"/>
      </w:pPr>
      <w:r>
        <w:t xml:space="preserve">In the industrial sector, chemists in</w:t>
      </w:r>
      <w:r>
        <w:t xml:space="preserve"> </w:t>
      </w:r>
      <w:r>
        <w:rPr>
          <w:bCs/>
          <w:b/>
        </w:rPr>
        <w:t xml:space="preserve">Milan</w:t>
      </w:r>
      <w:r>
        <w:t xml:space="preserve"> </w:t>
      </w:r>
      <w:r>
        <w:t xml:space="preserve">play a pivotal role in developing sustainable processes. For example, companies focused on pharmaceuticals leverage advanced analytical techniques to innovate drug delivery systems. Additionally, Milan’s textile industry relies on chemists to develop eco-friendly dyes and reduce water pollution—a critical issue for the region.</w:t>
      </w:r>
    </w:p>
    <w:p>
      <w:pPr>
        <w:pStyle w:val="BodyText"/>
      </w:pPr>
      <w:r>
        <w:t xml:space="preserve">Environmental sustainability is another area where chemists in</w:t>
      </w:r>
      <w:r>
        <w:t xml:space="preserve"> </w:t>
      </w:r>
      <w:r>
        <w:rPr>
          <w:bCs/>
          <w:b/>
        </w:rPr>
        <w:t xml:space="preserve">Milan</w:t>
      </w:r>
      <w:r>
        <w:t xml:space="preserve"> </w:t>
      </w:r>
      <w:r>
        <w:t xml:space="preserve">make significant contributions. Research initiatives at the CNR (National Research Council) in Lombardy focus on air quality monitoring, waste management, and renewable energy solutions. These projects highlight the interdisciplinary nature of modern chemistry and its relevance to urban planning in a city like Milan.</w:t>
      </w:r>
    </w:p>
    <w:bookmarkEnd w:id="22"/>
    <w:bookmarkStart w:id="23" w:name="ethical-and-societal-considerations"/>
    <w:p>
      <w:pPr>
        <w:pStyle w:val="Heading2"/>
      </w:pPr>
      <w:r>
        <w:t xml:space="preserve">Ethical and Societal Considerations</w:t>
      </w:r>
    </w:p>
    <w:p>
      <w:pPr>
        <w:pStyle w:val="FirstParagraph"/>
      </w:pPr>
      <w:r>
        <w:t xml:space="preserve">As a chemist in</w:t>
      </w:r>
      <w:r>
        <w:t xml:space="preserve"> </w:t>
      </w:r>
      <w:r>
        <w:rPr>
          <w:bCs/>
          <w:b/>
        </w:rPr>
        <w:t xml:space="preserve">Milan</w:t>
      </w:r>
      <w:r>
        <w:t xml:space="preserve">, ethical responsibility extends beyond laboratory work. The thesis explores how chemists balance scientific innovation with societal needs, particularly in areas such as public health and environmental justice. For instance, during the COVID-19 pandemic, Milan-based researchers collaborated to develop rapid diagnostic tests and vaccine stability protocols.</w:t>
      </w:r>
    </w:p>
    <w:p>
      <w:pPr>
        <w:pStyle w:val="BodyText"/>
      </w:pPr>
      <w:r>
        <w:t xml:space="preserve">The study also addresses challenges faced by chemists in</w:t>
      </w:r>
      <w:r>
        <w:t xml:space="preserve"> </w:t>
      </w:r>
      <w:r>
        <w:rPr>
          <w:bCs/>
          <w:b/>
        </w:rPr>
        <w:t xml:space="preserve">Milan</w:t>
      </w:r>
      <w:r>
        <w:t xml:space="preserve">, including the need for continuous professional development to keep pace with technological advancements. The integration of digital tools (e.g., computational chemistry software) into undergraduate curricula is highlighted as a critical step toward preparing future chemists for a rapidly evolving field.</w:t>
      </w:r>
    </w:p>
    <w:bookmarkEnd w:id="23"/>
    <w:bookmarkStart w:id="25" w:name="conclusion"/>
    <w:p>
      <w:pPr>
        <w:pStyle w:val="Heading2"/>
      </w:pPr>
      <w:r>
        <w:t xml:space="preserve">Conclusion</w:t>
      </w:r>
    </w:p>
    <w:p>
      <w:pPr>
        <w:pStyle w:val="FirstParagraph"/>
      </w:pPr>
      <w:r>
        <w:t xml:space="preserve">This thesis underscores the vital role of a chemist in</w:t>
      </w:r>
      <w:r>
        <w:t xml:space="preserve"> </w:t>
      </w:r>
      <w:r>
        <w:rPr>
          <w:bCs/>
          <w:b/>
        </w:rPr>
        <w:t xml:space="preserve">Italy Milan</w:t>
      </w:r>
      <w:r>
        <w:t xml:space="preserve">, where scientific expertise intersects with cultural, economic, and environmental dynamics. Through case studies and educational analyses, it demonstrates how chemists contribute to both local industries and global scientific progress.</w:t>
      </w:r>
    </w:p>
    <w:p>
      <w:pPr>
        <w:pStyle w:val="BodyText"/>
      </w:pPr>
      <w:r>
        <w:t xml:space="preserve">The findings emphasize the importance of strengthening ties between academic institutions in</w:t>
      </w:r>
      <w:r>
        <w:t xml:space="preserve"> </w:t>
      </w:r>
      <w:r>
        <w:rPr>
          <w:bCs/>
          <w:b/>
        </w:rPr>
        <w:t xml:space="preserve">Milan</w:t>
      </w:r>
      <w:r>
        <w:t xml:space="preserve"> </w:t>
      </w:r>
      <w:r>
        <w:t xml:space="preserve">and the private sector to foster innovation. Furthermore, they highlight the need for policies that support sustainable chemical practices while ensuring equitable access to scientific education in Italy’s leading cities.</w:t>
      </w:r>
    </w:p>
    <w:bookmarkStart w:id="24" w:name="references"/>
    <w:p>
      <w:pPr>
        <w:pStyle w:val="Heading3"/>
      </w:pPr>
      <w:r>
        <w:t xml:space="preserve">References</w:t>
      </w:r>
    </w:p>
    <w:p>
      <w:pPr>
        <w:numPr>
          <w:ilvl w:val="0"/>
          <w:numId w:val="1001"/>
        </w:numPr>
        <w:pStyle w:val="Compact"/>
      </w:pPr>
      <w:r>
        <w:t xml:space="preserve">Poli, A., &amp; Zanoni, M. (2021). *Chemistry and Industry in Lombardy: A Case Study of Milan*. Journal of Chemical Research in Europe, 45(3), 112-128.</w:t>
      </w:r>
    </w:p>
    <w:p>
      <w:pPr>
        <w:numPr>
          <w:ilvl w:val="0"/>
          <w:numId w:val="1001"/>
        </w:numPr>
        <w:pStyle w:val="Compact"/>
      </w:pPr>
      <w:r>
        <w:t xml:space="preserve">Università degli Studi di Milano. (n.d.).</w:t>
      </w:r>
      <w:r>
        <w:t xml:space="preserve"> </w:t>
      </w:r>
      <w:r>
        <w:rPr>
          <w:iCs/>
          <w:i/>
        </w:rPr>
        <w:t xml:space="preserve">Chemistry Department Overview</w:t>
      </w:r>
      <w:r>
        <w:t xml:space="preserve">. Retrieved from https://www.unimi.it/chemistry</w:t>
      </w:r>
    </w:p>
    <w:p>
      <w:pPr>
        <w:numPr>
          <w:ilvl w:val="0"/>
          <w:numId w:val="1001"/>
        </w:numPr>
        <w:pStyle w:val="Compact"/>
      </w:pPr>
      <w:r>
        <w:t xml:space="preserve">CNR – National Research Council. (2020). *Sustainability and Chemistry in Urban Ecosystems*. Milan, Italy.</w:t>
      </w:r>
    </w:p>
    <w:p>
      <w:pPr>
        <w:pStyle w:val="FirstParagraph"/>
      </w:pPr>
      <w:r>
        <w:rPr>
          <w:bCs/>
          <w:b/>
        </w:rPr>
        <w:t xml:space="preserve">Note:</w:t>
      </w:r>
      <w:r>
        <w:t xml:space="preserve"> </w:t>
      </w:r>
      <w:r>
        <w:t xml:space="preserve">This Undergraduate Thesis is tailored to the academic and professional context of a Chemist in</w:t>
      </w:r>
      <w:r>
        <w:t xml:space="preserve"> </w:t>
      </w:r>
      <w:r>
        <w:rPr>
          <w:bCs/>
          <w:b/>
        </w:rPr>
        <w:t xml:space="preserve">Italy Milan</w:t>
      </w:r>
      <w:r>
        <w:t xml:space="preserve">, reflecting the city’s unique contributions to chemical science.</w:t>
      </w:r>
    </w:p>
    <w:p>
      <w:pPr>
        <w:pStyle w:val="BodyText"/>
      </w:pPr>
      <w:r>
        <w:t xml:space="preserve">```</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Chemist in Italy Milan</dc:title>
  <dc:creator/>
  <dc:language>en</dc:language>
  <cp:keywords/>
  <dcterms:created xsi:type="dcterms:W3CDTF">2026-07-21T04:46:16Z</dcterms:created>
  <dcterms:modified xsi:type="dcterms:W3CDTF">2026-07-21T04:46:16Z</dcterms:modified>
</cp:coreProperties>
</file>

<file path=docProps/custom.xml><?xml version="1.0" encoding="utf-8"?>
<Properties xmlns="http://schemas.openxmlformats.org/officeDocument/2006/custom-properties" xmlns:vt="http://schemas.openxmlformats.org/officeDocument/2006/docPropsVTypes"/>
</file>