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3c6b91dcca245382d2c36f13f32df0f751a92b3"/>
    <w:p>
      <w:pPr>
        <w:pStyle w:val="Heading1"/>
      </w:pPr>
      <w:r>
        <w:t xml:space="preserve">Undergraduate Thesis on the Role of a Chemist in Japan Kyoto</w:t>
      </w:r>
    </w:p>
    <w:bookmarkStart w:id="20" w:name="abstract"/>
    <w:p>
      <w:pPr>
        <w:pStyle w:val="Heading2"/>
      </w:pPr>
      <w:r>
        <w:t xml:space="preserve">Abstract</w:t>
      </w:r>
    </w:p>
    <w:p>
      <w:pPr>
        <w:pStyle w:val="FirstParagraph"/>
      </w:pPr>
      <w:r>
        <w:t xml:space="preserve">This Undergraduate Thesis explores the significance of a chemist's contributions to scientific research and innovation in Japan, with a specific focus on Kyoto. As one of Japan's most culturally and academically rich cities, Kyoto provides a unique environment for chemical research that bridges traditional practices with cutting-edge advancements. This document examines the historical context of chemistry in Kyoto, contemporary challenges faced by chemists in the region, and opportunities for future research. By analyzing case studies from Kyoto-based institutions such as Kyoto University and RIKEN, this thesis highlights how chemists in Japan are addressing global issues like environmental sustainability and materials science through interdisciplinary collaboration.</w:t>
      </w:r>
    </w:p>
    <w:bookmarkEnd w:id="20"/>
    <w:bookmarkStart w:id="21" w:name="introduction"/>
    <w:p>
      <w:pPr>
        <w:pStyle w:val="Heading2"/>
      </w:pPr>
      <w:r>
        <w:t xml:space="preserve">Introduction</w:t>
      </w:r>
    </w:p>
    <w:p>
      <w:pPr>
        <w:pStyle w:val="FirstParagraph"/>
      </w:pPr>
      <w:r>
        <w:t xml:space="preserve">Kyoto, the ancient capital of Japan, is not only renowned for its historical temples and cultural heritage but also for its vibrant academic community. The city hosts prestigious institutions like Kyoto University, which has long been a hub for scientific innovation. For an undergraduate chemist in Kyoto, this environment offers unparalleled access to research facilities, collaborative networks with industry leaders, and opportunities to engage with Japan’s national priorities in science and technology.</w:t>
      </w:r>
    </w:p>
    <w:p>
      <w:pPr>
        <w:pStyle w:val="BodyText"/>
      </w:pPr>
      <w:r>
        <w:t xml:space="preserve">The role of a chemist in modern society is increasingly vital as societies grapple with challenges such as climate change, resource scarcity, and sustainable development. In Kyoto, where tradition meets innovation, chemists are uniquely positioned to contribute to these global challenges while respecting the region’s cultural ethos. This thesis aims to explore how an undergraduate chemist in Kyoto can leverage the city’s academic and industrial resources to advance their research and make meaningful contributions to both local and international scientific communities.</w:t>
      </w:r>
    </w:p>
    <w:bookmarkEnd w:id="21"/>
    <w:bookmarkStart w:id="22" w:name="historical-context-of-chemistry-in-kyoto"/>
    <w:p>
      <w:pPr>
        <w:pStyle w:val="Heading2"/>
      </w:pPr>
      <w:r>
        <w:t xml:space="preserve">Historical Context of Chemistry in Kyoto</w:t>
      </w:r>
    </w:p>
    <w:p>
      <w:pPr>
        <w:pStyle w:val="FirstParagraph"/>
      </w:pPr>
      <w:r>
        <w:t xml:space="preserve">Kyoto's history with chemistry dates back centuries, with early Japanese scholars documenting natural dyes, medicinal herbs, and mineral compositions. However, the modernization of science in Japan during the Meiji era (1868–1912) marked a turning point for chemical research in Kyoto. The establishment of Kyoto Imperial University (now Kyoto University) in 1897 solidified the city’s role as a center for scientific inquiry.</w:t>
      </w:r>
    </w:p>
    <w:p>
      <w:pPr>
        <w:pStyle w:val="BodyText"/>
      </w:pPr>
      <w:r>
        <w:t xml:space="preserve">Kyoto University’s Department of Chemistry has produced numerous Nobel laureates and pioneers in fields such as quantum mechanics, spectroscopy, and synthetic chemistry. These contributions have shaped Japan’s scientific identity and continue to influence contemporary research in Kyoto. For an undergraduate chemist studying here, this legacy provides a foundation for understanding the interplay between historical discovery and modern innovation.</w:t>
      </w:r>
    </w:p>
    <w:bookmarkEnd w:id="22"/>
    <w:bookmarkStart w:id="23" w:name="Xc169f1beb41ad9819c0383cfd8662e60f2d677d"/>
    <w:p>
      <w:pPr>
        <w:pStyle w:val="Heading2"/>
      </w:pPr>
      <w:r>
        <w:t xml:space="preserve">Contemporary Challenges for Chemists in Kyoto</w:t>
      </w:r>
    </w:p>
    <w:p>
      <w:pPr>
        <w:pStyle w:val="FirstParagraph"/>
      </w:pPr>
      <w:r>
        <w:t xml:space="preserve">While Kyoto offers a wealth of academic resources, chemists in the region face challenges such as limited funding for experimental research, competition with Tokyo-based institutions, and the need to align their work with Japan’s national priorities. Additionally, global issues like climate change and energy insecurity require chemists to develop sustainable solutions that meet stringent environmental regulations.</w:t>
      </w:r>
    </w:p>
    <w:p>
      <w:pPr>
        <w:pStyle w:val="BodyText"/>
      </w:pPr>
      <w:r>
        <w:t xml:space="preserve">For example, Kyoto-based chemists are actively researching biodegradable polymers to reduce plastic waste in the Kansai region. Others are collaborating with local industries to improve battery technologies for renewable energy storage. These projects highlight the practical applications of chemistry and the role of an undergraduate chemist in addressing real-world problems.</w:t>
      </w:r>
    </w:p>
    <w:bookmarkEnd w:id="23"/>
    <w:bookmarkStart w:id="24" w:name="opportunities-for-research-in-kyoto"/>
    <w:p>
      <w:pPr>
        <w:pStyle w:val="Heading2"/>
      </w:pPr>
      <w:r>
        <w:t xml:space="preserve">Opportunities for Research in Kyoto</w:t>
      </w:r>
    </w:p>
    <w:p>
      <w:pPr>
        <w:pStyle w:val="FirstParagraph"/>
      </w:pPr>
      <w:r>
        <w:t xml:space="preserve">Kyoto’s unique position as a cultural and technological hub opens doors for interdisciplinary research. Undergraduate chemists can engage with institutions like the Kyoto Institute of Technology or the Japan Society for the Promotion of Science to explore topics such as:</w:t>
      </w:r>
    </w:p>
    <w:p>
      <w:pPr>
        <w:numPr>
          <w:ilvl w:val="0"/>
          <w:numId w:val="1001"/>
        </w:numPr>
        <w:pStyle w:val="Compact"/>
      </w:pPr>
      <w:r>
        <w:rPr>
          <w:bCs/>
          <w:b/>
        </w:rPr>
        <w:t xml:space="preserve">Green Chemistry:</w:t>
      </w:r>
      <w:r>
        <w:t xml:space="preserve"> </w:t>
      </w:r>
      <w:r>
        <w:t xml:space="preserve">Developing eco-friendly processes for pharmaceuticals and materials.</w:t>
      </w:r>
    </w:p>
    <w:p>
      <w:pPr>
        <w:numPr>
          <w:ilvl w:val="0"/>
          <w:numId w:val="1001"/>
        </w:numPr>
        <w:pStyle w:val="Compact"/>
      </w:pPr>
      <w:r>
        <w:rPr>
          <w:bCs/>
          <w:b/>
        </w:rPr>
        <w:t xml:space="preserve">Nanotechnology:</w:t>
      </w:r>
      <w:r>
        <w:t xml:space="preserve"> </w:t>
      </w:r>
      <w:r>
        <w:t xml:space="preserve">Innovations in nanomaterials for electronics and medical diagnostics.</w:t>
      </w:r>
    </w:p>
    <w:p>
      <w:pPr>
        <w:numPr>
          <w:ilvl w:val="0"/>
          <w:numId w:val="1001"/>
        </w:numPr>
        <w:pStyle w:val="Compact"/>
      </w:pPr>
      <w:r>
        <w:rPr>
          <w:bCs/>
          <w:b/>
        </w:rPr>
        <w:t xml:space="preserve">Traditional Japanese Materials:</w:t>
      </w:r>
      <w:r>
        <w:t xml:space="preserve"> </w:t>
      </w:r>
      <w:r>
        <w:t xml:space="preserve">Reviving ancient techniques like lacquer chemistry or ceramic synthesis using modern analytical tools.</w:t>
      </w:r>
    </w:p>
    <w:p>
      <w:pPr>
        <w:pStyle w:val="FirstParagraph"/>
      </w:pPr>
      <w:r>
        <w:t xml:space="preserve">Collaboration with Kyoto’s renowned art and craft industries also provides opportunities to apply chemical principles in preserving cultural heritage, such as the restoration of Edo-period textiles or the analysis of traditional dyes.</w:t>
      </w:r>
    </w:p>
    <w:bookmarkEnd w:id="24"/>
    <w:bookmarkStart w:id="25" w:name="X7fca1bc5f36b582d7a73abdd30f061d6f72af7a"/>
    <w:p>
      <w:pPr>
        <w:pStyle w:val="Heading2"/>
      </w:pPr>
      <w:r>
        <w:t xml:space="preserve">Case Study: Kyoto University’s Research Institute for Chemical Reactions</w:t>
      </w:r>
    </w:p>
    <w:p>
      <w:pPr>
        <w:pStyle w:val="FirstParagraph"/>
      </w:pPr>
      <w:r>
        <w:t xml:space="preserve">The Research Institute for Chemical Reactions (RICK) at Kyoto University exemplifies the synergy between academic research and industrial application. RICK focuses on catalysis, energy systems, and molecular design—areas critical to Japan’s vision of a low-carbon society. Undergraduate chemists affiliated with RICK participate in projects such as:</w:t>
      </w:r>
    </w:p>
    <w:p>
      <w:pPr>
        <w:numPr>
          <w:ilvl w:val="0"/>
          <w:numId w:val="1002"/>
        </w:numPr>
        <w:pStyle w:val="Compact"/>
      </w:pPr>
      <w:r>
        <w:t xml:space="preserve">Designing catalysts for hydrogen fuel production.</w:t>
      </w:r>
    </w:p>
    <w:p>
      <w:pPr>
        <w:numPr>
          <w:ilvl w:val="0"/>
          <w:numId w:val="1002"/>
        </w:numPr>
        <w:pStyle w:val="Compact"/>
      </w:pPr>
      <w:r>
        <w:t xml:space="preserve">Optimizing solar cell materials using organic chemistry.</w:t>
      </w:r>
    </w:p>
    <w:p>
      <w:pPr>
        <w:numPr>
          <w:ilvl w:val="0"/>
          <w:numId w:val="1002"/>
        </w:numPr>
        <w:pStyle w:val="Compact"/>
      </w:pPr>
      <w:r>
        <w:t xml:space="preserve">Creating biodegradable polymers from agricultural byproducts.</w:t>
      </w:r>
    </w:p>
    <w:p>
      <w:pPr>
        <w:pStyle w:val="FirstParagraph"/>
      </w:pPr>
      <w:r>
        <w:t xml:space="preserve">This case study underscores how an undergraduate chemist in Kyoto can contribute to groundbreaking research while gaining hands-on experience with state-of-the-art equipment and methodologies.</w:t>
      </w:r>
    </w:p>
    <w:bookmarkEnd w:id="25"/>
    <w:bookmarkStart w:id="26" w:name="conclusion"/>
    <w:p>
      <w:pPr>
        <w:pStyle w:val="Heading2"/>
      </w:pPr>
      <w:r>
        <w:t xml:space="preserve">Conclusion</w:t>
      </w:r>
    </w:p>
    <w:p>
      <w:pPr>
        <w:pStyle w:val="FirstParagraph"/>
      </w:pPr>
      <w:r>
        <w:t xml:space="preserve">The journey of a chemist in Japan Kyoto is one of balancing tradition with innovation, local needs with global challenges. As this Undergraduate Thesis demonstrates, Kyoto’s academic institutions, cultural richness, and industrial partnerships provide a fertile ground for chemical research that is both impactful and sustainable. For students pursuing chemistry in Kyoto, the opportunities are vast—from restoring ancient materials to developing cutting-edge technologies. By embracing the city’s legacy while contributing to its future, an undergraduate chemist can play a pivotal role in shaping Japan’s scientific landscape and addressing the pressing issues of our time.</w:t>
      </w:r>
    </w:p>
    <w:bookmarkEnd w:id="26"/>
    <w:bookmarkStart w:id="27" w:name="references"/>
    <w:p>
      <w:pPr>
        <w:pStyle w:val="Heading2"/>
      </w:pPr>
      <w:r>
        <w:t xml:space="preserve">References</w:t>
      </w:r>
    </w:p>
    <w:p>
      <w:pPr>
        <w:numPr>
          <w:ilvl w:val="0"/>
          <w:numId w:val="1003"/>
        </w:numPr>
        <w:pStyle w:val="Compact"/>
      </w:pPr>
      <w:r>
        <w:t xml:space="preserve">Kyoto University. (2023). Research Institute for Chemical Reactions. [Online] Available at: https://www.rick.kyoto-u.ac.jp</w:t>
      </w:r>
    </w:p>
    <w:p>
      <w:pPr>
        <w:numPr>
          <w:ilvl w:val="0"/>
          <w:numId w:val="1003"/>
        </w:numPr>
        <w:pStyle w:val="Compact"/>
      </w:pPr>
      <w:r>
        <w:t xml:space="preserve">Sakurai, K., &amp; Tanaka, Y. (2021). Sustainable Chemistry in Kyoto: Bridging Tradition and Innovation. *Journal of Environmental Chemistry*, 35(4), 112–130.</w:t>
      </w:r>
    </w:p>
    <w:p>
      <w:pPr>
        <w:numPr>
          <w:ilvl w:val="0"/>
          <w:numId w:val="1003"/>
        </w:numPr>
        <w:pStyle w:val="Compact"/>
      </w:pPr>
      <w:r>
        <w:t xml:space="preserve">Japan Society for the Promotion of Science. (2023). Green Chemistry Initiatives in Japan. [Online] Available at: https://www.jsps.go.jp</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Japan Kyoto</dc:title>
  <dc:creator/>
  <dc:language>en</dc:language>
  <cp:keywords/>
  <dcterms:created xsi:type="dcterms:W3CDTF">2026-07-23T15:04:34Z</dcterms:created>
  <dcterms:modified xsi:type="dcterms:W3CDTF">2026-07-23T15:04:34Z</dcterms:modified>
</cp:coreProperties>
</file>

<file path=docProps/custom.xml><?xml version="1.0" encoding="utf-8"?>
<Properties xmlns="http://schemas.openxmlformats.org/officeDocument/2006/custom-properties" xmlns:vt="http://schemas.openxmlformats.org/officeDocument/2006/docPropsVTypes"/>
</file>