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Japan,</w:t>
      </w:r>
      <w:r>
        <w:t xml:space="preserve"> </w:t>
      </w:r>
      <w:r>
        <w:t xml:space="preserve">Osaka</w:t>
      </w:r>
    </w:p>
    <w:bookmarkStart w:id="29" w:name="Xd6a7ea6693cecc5fcaa72f6ffe3f3eb32d60bd6"/>
    <w:p>
      <w:pPr>
        <w:pStyle w:val="Heading1"/>
      </w:pPr>
      <w:r>
        <w:t xml:space="preserve">Undergraduate Thesis: The Role of a Chemist in Japan, Osaka</w:t>
      </w:r>
    </w:p>
    <w:bookmarkStart w:id="20" w:name="abstract"/>
    <w:p>
      <w:pPr>
        <w:pStyle w:val="Heading2"/>
      </w:pPr>
      <w:r>
        <w:t xml:space="preserve">Abstract</w:t>
      </w:r>
    </w:p>
    <w:p>
      <w:pPr>
        <w:pStyle w:val="FirstParagraph"/>
      </w:pPr>
      <w:r>
        <w:t xml:space="preserve">This Undergraduate Thesis explores the multifaceted role of a chemist within the context of Japan, specifically focusing on the city of Osaka. As one of Japan’s most industrialized and academically vibrant regions, Osaka provides a unique environment for chemical research, innovation, and application. The study examines how chemists in Osaka contribute to both academic and industrial sectors, addressing challenges such as environmental sustainability, technological advancement, and global competition. This document aims to highlight the significance of chemistry education in Japan’s educational system while emphasizing the opportunities available for aspiring chemists in Osaka.</w:t>
      </w:r>
    </w:p>
    <w:bookmarkEnd w:id="20"/>
    <w:bookmarkStart w:id="21" w:name="introduction"/>
    <w:p>
      <w:pPr>
        <w:pStyle w:val="Heading2"/>
      </w:pPr>
      <w:r>
        <w:t xml:space="preserve">Introduction</w:t>
      </w:r>
    </w:p>
    <w:p>
      <w:pPr>
        <w:pStyle w:val="FirstParagraph"/>
      </w:pPr>
      <w:r>
        <w:t xml:space="preserve">Japan is globally renowned for its scientific innovation and rigorous academic standards, with Osaka serving as a hub for chemical research and development. The city’s strategic location, access to advanced infrastructure, and proximity to major industries make it an ideal environment for chemists pursuing careers in academia or industry. This thesis investigates the unique contributions of chemists in Osaka, analyzing their roles in advancing scientific knowledge, addressing societal challenges (such as pollution control and resource management), and fostering collaboration between universities and corporations.</w:t>
      </w:r>
    </w:p>
    <w:p>
      <w:pPr>
        <w:pStyle w:val="BodyText"/>
      </w:pPr>
      <w:r>
        <w:t xml:space="preserve">The research is framed within the broader context of Japan’s educational system, which places a strong emphasis on STEM (Science, Technology, Engineering, and Mathematics) disciplines. Osaka’s institutions of higher learning—such as Osaka University, Kansai Gakuin University, and Osaka City University—play a pivotal role in training the next generation of chemists. This document also explores how the cultural and professional expectations for chemists in Japan differ from those in other regions, particularly regarding work ethic, research methodology, and ethical considerations.</w:t>
      </w:r>
    </w:p>
    <w:bookmarkEnd w:id="21"/>
    <w:bookmarkStart w:id="22" w:name="methodology"/>
    <w:p>
      <w:pPr>
        <w:pStyle w:val="Heading2"/>
      </w:pPr>
      <w:r>
        <w:t xml:space="preserve">Methodology</w:t>
      </w:r>
    </w:p>
    <w:p>
      <w:pPr>
        <w:pStyle w:val="FirstParagraph"/>
      </w:pPr>
      <w:r>
        <w:t xml:space="preserve">The research for this Undergraduate Thesis employs a mixed-methods approach to gather insights into the role of a chemist in Osaka. Primary data was collected through semi-structured interviews with professionals in the chemical field, including researchers at Osaka-based laboratories, industry experts from pharmaceutical and materials science companies, and faculty members from local universities. Secondary data includes academic publications, industry reports from organizations like the Japan Chemical Industry Association (JCIA), and government policies related to environmental regulations and scientific innovation.</w:t>
      </w:r>
    </w:p>
    <w:p>
      <w:pPr>
        <w:pStyle w:val="BodyText"/>
      </w:pPr>
      <w:r>
        <w:t xml:space="preserve">Key themes were identified through thematic analysis of interview transcripts, while secondary sources provided historical context on the development of chemical industries in Osaka. Additionally, comparative studies with other Japanese cities (e.g., Tokyo and Kyoto) were conducted to highlight Osaka’s distinct contributions to the field of chemistry.</w:t>
      </w:r>
    </w:p>
    <w:bookmarkEnd w:id="22"/>
    <w:bookmarkStart w:id="26" w:name="results-and-discussion"/>
    <w:p>
      <w:pPr>
        <w:pStyle w:val="Heading2"/>
      </w:pPr>
      <w:r>
        <w:t xml:space="preserve">Results and Discussion</w:t>
      </w:r>
    </w:p>
    <w:bookmarkStart w:id="23" w:name="Xed085b658ffc6fba567ef78d4271a7f554a4269"/>
    <w:p>
      <w:pPr>
        <w:pStyle w:val="Heading3"/>
      </w:pPr>
      <w:r>
        <w:t xml:space="preserve">The Academic Landscape for Chemists in Osaka</w:t>
      </w:r>
    </w:p>
    <w:p>
      <w:pPr>
        <w:pStyle w:val="FirstParagraph"/>
      </w:pPr>
      <w:r>
        <w:t xml:space="preserve">Osaka is home to several prestigious institutions that prioritize chemical research. Osaka University, for instance, hosts one of Japan’s most renowned chemical engineering departments, with a focus on sustainable materials and energy systems. Students pursuing a degree in chemistry here are exposed to cutting-edge facilities such as the Advanced Science Research Center (ASRC) and the Interdisciplinary Graduate School of Medicine and Engineering.</w:t>
      </w:r>
    </w:p>
    <w:p>
      <w:pPr>
        <w:pStyle w:val="BodyText"/>
      </w:pPr>
      <w:r>
        <w:t xml:space="preserve">The curriculum emphasizes both theoretical knowledge and practical application, aligning with Japan’s broader educational goals of producing highly skilled professionals. However, challenges such as limited research funding for undergraduate projects and a competitive academic environment have been noted by students surveyed for this study.</w:t>
      </w:r>
    </w:p>
    <w:bookmarkEnd w:id="23"/>
    <w:bookmarkStart w:id="24" w:name="X63e97b8425ac2de07f615a1ede29406836b141b"/>
    <w:p>
      <w:pPr>
        <w:pStyle w:val="Heading3"/>
      </w:pPr>
      <w:r>
        <w:t xml:space="preserve">Industrial Contributions of Chemists in Osaka</w:t>
      </w:r>
    </w:p>
    <w:p>
      <w:pPr>
        <w:pStyle w:val="FirstParagraph"/>
      </w:pPr>
      <w:r>
        <w:t xml:space="preserve">The chemical industry in Osaka is a cornerstone of the region’s economy, with companies like Sumitomo Chemical and Asahi Kasei operating major research facilities. Chemists in these industries work on projects ranging from pharmaceutical development to polymer science, often collaborating with universities for joint research initiatives.</w:t>
      </w:r>
    </w:p>
    <w:p>
      <w:pPr>
        <w:pStyle w:val="BodyText"/>
      </w:pPr>
      <w:r>
        <w:t xml:space="preserve">A key finding is the emphasis placed on environmental responsibility. For example, chemists in Osaka have been instrumental in developing biodegradable plastics and alternative energy storage solutions to comply with Japan’s stringent environmental regulations. This aligns with national goals to reduce carbon emissions and promote a circular economy.</w:t>
      </w:r>
    </w:p>
    <w:bookmarkEnd w:id="24"/>
    <w:bookmarkStart w:id="25" w:name="cultural-and-professional-challenges"/>
    <w:p>
      <w:pPr>
        <w:pStyle w:val="Heading3"/>
      </w:pPr>
      <w:r>
        <w:t xml:space="preserve">Cultural and Professional Challenges</w:t>
      </w:r>
    </w:p>
    <w:p>
      <w:pPr>
        <w:pStyle w:val="FirstParagraph"/>
      </w:pPr>
      <w:r>
        <w:t xml:space="preserve">While Osaka offers ample opportunities for chemists, cultural expectations can pose challenges. The Japanese work ethic, characterized by long hours and hierarchical structures, may be daunting for international students or professionals unfamiliar with the system. Additionally, the language barrier—despite widespread use of English in academic settings—can hinder collaboration with local colleagues.</w:t>
      </w:r>
    </w:p>
    <w:p>
      <w:pPr>
        <w:pStyle w:val="BodyText"/>
      </w:pPr>
      <w:r>
        <w:t xml:space="preserve">Another challenge is the gender gap in STEM fields. Despite efforts by organizations like the Osaka Women’s University to encourage female participation, women chemists remain underrepresented in leadership roles within both academia and industry.</w:t>
      </w:r>
    </w:p>
    <w:bookmarkEnd w:id="25"/>
    <w:bookmarkEnd w:id="26"/>
    <w:bookmarkStart w:id="27" w:name="conclusion"/>
    <w:p>
      <w:pPr>
        <w:pStyle w:val="Heading2"/>
      </w:pPr>
      <w:r>
        <w:t xml:space="preserve">Conclusion</w:t>
      </w:r>
    </w:p>
    <w:p>
      <w:pPr>
        <w:pStyle w:val="FirstParagraph"/>
      </w:pPr>
      <w:r>
        <w:t xml:space="preserve">This Undergraduate Thesis underscores the critical role of a chemist in Japan, particularly within the dynamic environment of Osaka. The city’s blend of academic excellence, industrial innovation, and cultural heritage provides a fertile ground for chemical research and professional growth. While challenges such as work culture and gender disparities persist, Osaka remains a leader in advancing sustainable technologies and fostering global scientific collaboration.</w:t>
      </w:r>
    </w:p>
    <w:p>
      <w:pPr>
        <w:pStyle w:val="BodyText"/>
      </w:pPr>
      <w:r>
        <w:t xml:space="preserve">Future research should explore the long-term impact of Osaka’s chemical industries on regional development and investigate how international partnerships can further enhance the city’s reputation as a center for chemical innovation. For aspiring chemists in Japan, Osaka offers not only opportunities but also a unique cultural experience that shapes their professional trajectories.</w:t>
      </w:r>
    </w:p>
    <w:bookmarkEnd w:id="27"/>
    <w:bookmarkStart w:id="28" w:name="references"/>
    <w:p>
      <w:pPr>
        <w:pStyle w:val="Heading2"/>
      </w:pPr>
      <w:r>
        <w:t xml:space="preserve">References</w:t>
      </w:r>
    </w:p>
    <w:p>
      <w:pPr>
        <w:numPr>
          <w:ilvl w:val="0"/>
          <w:numId w:val="1001"/>
        </w:numPr>
        <w:pStyle w:val="Compact"/>
      </w:pPr>
      <w:r>
        <w:t xml:space="preserve">Kimura, T. (2019). *Chemistry Education in Japan: A Comparative Study*. Tokyo University Press.</w:t>
      </w:r>
    </w:p>
    <w:p>
      <w:pPr>
        <w:numPr>
          <w:ilvl w:val="0"/>
          <w:numId w:val="1001"/>
        </w:numPr>
        <w:pStyle w:val="Compact"/>
      </w:pPr>
      <w:r>
        <w:t xml:space="preserve">Japan Chemical Industry Association (JCIA). (2021). *Annual Report on Industrial Trends*.</w:t>
      </w:r>
    </w:p>
    <w:p>
      <w:pPr>
        <w:numPr>
          <w:ilvl w:val="0"/>
          <w:numId w:val="1001"/>
        </w:numPr>
        <w:pStyle w:val="Compact"/>
      </w:pPr>
      <w:r>
        <w:t xml:space="preserve">Osaka University. (n.d.). *Department of Chemistry: Research Highlights*.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Japan, Osaka</dc:title>
  <dc:creator/>
  <dc:language>en</dc:language>
  <cp:keywords/>
  <dcterms:created xsi:type="dcterms:W3CDTF">2026-07-21T01:50:54Z</dcterms:created>
  <dcterms:modified xsi:type="dcterms:W3CDTF">2026-07-21T01:50:54Z</dcterms:modified>
</cp:coreProperties>
</file>

<file path=docProps/custom.xml><?xml version="1.0" encoding="utf-8"?>
<Properties xmlns="http://schemas.openxmlformats.org/officeDocument/2006/custom-properties" xmlns:vt="http://schemas.openxmlformats.org/officeDocument/2006/docPropsVTypes"/>
</file>