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Spain’s</w:t>
      </w:r>
      <w:r>
        <w:t xml:space="preserve"> </w:t>
      </w:r>
      <w:r>
        <w:t xml:space="preserve">Capital:</w:t>
      </w:r>
      <w:r>
        <w:t xml:space="preserve"> </w:t>
      </w:r>
      <w:r>
        <w:t xml:space="preserve">A</w:t>
      </w:r>
      <w:r>
        <w:t xml:space="preserve"> </w:t>
      </w:r>
      <w:r>
        <w:t xml:space="preserve">Study</w:t>
      </w:r>
      <w:r>
        <w:t xml:space="preserve"> </w:t>
      </w:r>
      <w:r>
        <w:t xml:space="preserve">of</w:t>
      </w:r>
      <w:r>
        <w:t xml:space="preserve"> </w:t>
      </w:r>
      <w:r>
        <w:t xml:space="preserve">Chemical</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Madrid</w:t>
      </w:r>
    </w:p>
    <w:p>
      <w:pPr>
        <w:pStyle w:val="FirstParagraph"/>
      </w:pPr>
      <w:r>
        <w:t xml:space="preserve">```html</w:t>
      </w:r>
    </w:p>
    <w:bookmarkStart w:id="29" w:name="X49f412f179fc6151e9454da61f5e18623c8e19c"/>
    <w:p>
      <w:pPr>
        <w:pStyle w:val="Heading1"/>
      </w:pPr>
      <w:r>
        <w:t xml:space="preserve">Undergraduate Thesis: The Role of a Chemist in Spain’s Capital – Madrid as a Hub for Chemical Research and Innovation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(UCM)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Chemist in Spain’s capital, Madrid, emphasizing its significance as a center for chemical research, education, and industrial innovation. The study highlights how Madrid’s unique blend of academic institutions, research centers, and industries creates an environment where Chemists contribute to scientific advancements and economic growth. Through case studies and literature review, this document analyzes the challenges and opportunities faced by Chemists in Madrid while proposing pathways for future development in the field.</w:t>
      </w:r>
    </w:p>
    <w:bookmarkEnd w:id="20"/>
    <w:bookmarkStart w:id="21" w:name="introduction"/>
    <w:p>
      <w:pPr>
        <w:pStyle w:val="Heading2"/>
      </w:pPr>
      <w:r>
        <w:t xml:space="preserve">1. Introduction</w:t>
      </w:r>
    </w:p>
    <w:p>
      <w:pPr>
        <w:pStyle w:val="FirstParagraph"/>
      </w:pPr>
      <w:r>
        <w:t xml:space="preserve">Madrid, the capital of Spain, stands as a critical node in Europe’s scientific landscape. As a hub of culture, technology, and innovation, Madrid has long attracted Chemists from across the globe. The city’s strategic location and robust infrastructure make it an ideal environment for chemical research and industrial applications. This thesis investigates how Chemists in Madrid contribute to national and international scientific goals while navigating the unique socio-economic dynamics of Spain’s capital.</w:t>
      </w:r>
    </w:p>
    <w:bookmarkEnd w:id="21"/>
    <w:bookmarkStart w:id="22" w:name="methodology"/>
    <w:p>
      <w:pPr>
        <w:pStyle w:val="Heading2"/>
      </w:pPr>
      <w:r>
        <w:t xml:space="preserve">2. Methodology</w:t>
      </w:r>
    </w:p>
    <w:p>
      <w:pPr>
        <w:pStyle w:val="FirstParagraph"/>
      </w:pPr>
      <w:r>
        <w:t xml:space="preserve">The research methodology combines a literature review of academic papers, government reports, and industry publications with qualitative data gathered from interviews with Chemists working in Madrid. The study also analyzes case studies of key institutions such as the Universidad Complutense de Madrid (UCM), the Universidad Carlos III de Madrid (UC3M), and research centers like the Instituto de Química-Física Rocasolano (IQFR). These sources provide insights into the role of Chemists in education, industry, and public policy in Madrid.</w:t>
      </w:r>
    </w:p>
    <w:bookmarkEnd w:id="22"/>
    <w:bookmarkStart w:id="23" w:name="historical-context-chemistry-in-madrid"/>
    <w:p>
      <w:pPr>
        <w:pStyle w:val="Heading2"/>
      </w:pPr>
      <w:r>
        <w:t xml:space="preserve">3. Historical Context: Chemistry in Madrid</w:t>
      </w:r>
    </w:p>
    <w:p>
      <w:pPr>
        <w:pStyle w:val="FirstParagraph"/>
      </w:pPr>
      <w:r>
        <w:t xml:space="preserve">Madrid’s legacy as a center for scientific inquiry dates back to the 19th century. The establishment of institutions such as the Real Academia de Ciencias Exactas, Físicas y Naturales (RAE) in 1857 laid the groundwork for chemical research in Spain. Today, Madrid is home to some of Europe’s most prestigious chemistry departments and laboratories. For example, UCM’s Department of Chemistry has produced Nobel laureates and pioneered research in areas like catalysis and environmental science.</w:t>
      </w:r>
    </w:p>
    <w:bookmarkEnd w:id="23"/>
    <w:bookmarkStart w:id="24" w:name="Xbd69b2386f68173c5a6c457b09b7111a34b8932"/>
    <w:p>
      <w:pPr>
        <w:pStyle w:val="Heading2"/>
      </w:pPr>
      <w:r>
        <w:t xml:space="preserve">4. The Role of a Chemist in Madrid: Education, Industry, and Innovation</w:t>
      </w:r>
    </w:p>
    <w:p>
      <w:pPr>
        <w:pStyle w:val="FirstParagraph"/>
      </w:pPr>
      <w:r>
        <w:rPr>
          <w:bCs/>
          <w:b/>
        </w:rPr>
        <w:t xml:space="preserve">4.1 Academic Institutions</w:t>
      </w:r>
      <w:r>
        <w:br/>
      </w:r>
      <w:r>
        <w:t xml:space="preserve">Madrid’s universities play a pivotal role in training Chemists for both academic and industrial careers. Programs at UCM and UC3M emphasize interdisciplinary research, combining chemistry with fields like biotechnology, materials science, and data analytics. Graduates often go on to work in sectors such as pharmaceuticals (e.g., Grifols or Pfizer’s Madrid operations) or environmental consulting.</w:t>
      </w:r>
    </w:p>
    <w:p>
      <w:pPr>
        <w:pStyle w:val="BodyText"/>
      </w:pPr>
      <w:r>
        <w:rPr>
          <w:bCs/>
          <w:b/>
        </w:rPr>
        <w:t xml:space="preserve">4.2 Industrial Applications</w:t>
      </w:r>
      <w:r>
        <w:br/>
      </w:r>
      <w:r>
        <w:t xml:space="preserve">Madrid’s industrial landscape is dominated by sectors that rely heavily on chemical expertise, including pharmaceuticals, cosmetics (e.g., Laboratorios Almirall), and sustainable energy solutions. Chemists in these industries are tasked with developing eco-friendly products, optimizing manufacturing processes, and ensuring compliance with EU regulations such as REACH (Registration, Evaluation, Authorization and Restriction of Chemicals).</w:t>
      </w:r>
    </w:p>
    <w:p>
      <w:pPr>
        <w:pStyle w:val="BodyText"/>
      </w:pPr>
      <w:r>
        <w:rPr>
          <w:bCs/>
          <w:b/>
        </w:rPr>
        <w:t xml:space="preserve">4.3 Public Policy and Environmental Stewardship</w:t>
      </w:r>
      <w:r>
        <w:br/>
      </w:r>
      <w:r>
        <w:t xml:space="preserve">As Madrid addresses challenges like urban pollution and climate change, Chemists are integral to policy-making. For instance, the city’s 2025 decarbonization plan relies on chemical innovations in renewable energy storage and waste management. Chemists also collaborate with agencies like the Ayuntamiento de Madrid to monitor air quality and develop green technologies.</w:t>
      </w:r>
    </w:p>
    <w:bookmarkEnd w:id="24"/>
    <w:bookmarkStart w:id="25" w:name="challenges-faced-by-chemists-in-madrid"/>
    <w:p>
      <w:pPr>
        <w:pStyle w:val="Heading2"/>
      </w:pPr>
      <w:r>
        <w:t xml:space="preserve">5. Challenges Faced by Chemists in Madrid</w:t>
      </w:r>
    </w:p>
    <w:p>
      <w:pPr>
        <w:pStyle w:val="FirstParagraph"/>
      </w:pPr>
      <w:r>
        <w:rPr>
          <w:bCs/>
          <w:b/>
        </w:rPr>
        <w:t xml:space="preserve">5.1 Funding Constraints</w:t>
      </w:r>
      <w:r>
        <w:br/>
      </w:r>
      <w:r>
        <w:t xml:space="preserve">Despite Madrid’s prominence, funding for chemical research remains a challenge. Public institutions often face budget cuts, while private sector investment is uneven across industries.</w:t>
      </w:r>
    </w:p>
    <w:p>
      <w:pPr>
        <w:pStyle w:val="BodyText"/>
      </w:pPr>
      <w:r>
        <w:rPr>
          <w:bCs/>
          <w:b/>
        </w:rPr>
        <w:t xml:space="preserve">5.2 Global Competition</w:t>
      </w:r>
      <w:r>
        <w:br/>
      </w:r>
      <w:r>
        <w:t xml:space="preserve">Madrid competes with other European cities like Berlin or Paris for top-tier Chemists. Retaining talent requires competitive salaries and opportunities for international collaboration.</w:t>
      </w:r>
    </w:p>
    <w:p>
      <w:pPr>
        <w:pStyle w:val="BodyText"/>
      </w:pPr>
      <w:r>
        <w:rPr>
          <w:bCs/>
          <w:b/>
        </w:rPr>
        <w:t xml:space="preserve">5.3 Ethical and Environmental Pressures</w:t>
      </w:r>
      <w:r>
        <w:br/>
      </w:r>
      <w:r>
        <w:t xml:space="preserve">Chemists in Madrid must balance innovation with ethical considerations, such as reducing the environmental impact of chemical production. This includes adherence to stringent EU regulations and promoting circular economy principles.</w:t>
      </w:r>
    </w:p>
    <w:bookmarkEnd w:id="25"/>
    <w:bookmarkStart w:id="26" w:name="opportunities-for-growth"/>
    <w:p>
      <w:pPr>
        <w:pStyle w:val="Heading2"/>
      </w:pPr>
      <w:r>
        <w:t xml:space="preserve">6. Opportunities for Growth</w:t>
      </w:r>
    </w:p>
    <w:p>
      <w:pPr>
        <w:pStyle w:val="FirstParagraph"/>
      </w:pPr>
      <w:r>
        <w:rPr>
          <w:bCs/>
          <w:b/>
        </w:rPr>
        <w:t xml:space="preserve">6.1 Emerging Fields</w:t>
      </w:r>
      <w:r>
        <w:br/>
      </w:r>
      <w:r>
        <w:t xml:space="preserve">Madrid is well-positioned to lead in emerging areas like nanotechnology, synthetic biology, and AI-driven chemical modeling. The city’s startups and research labs are increasingly focusing on these fields.</w:t>
      </w:r>
    </w:p>
    <w:p>
      <w:pPr>
        <w:pStyle w:val="BodyText"/>
      </w:pPr>
      <w:r>
        <w:rPr>
          <w:bCs/>
          <w:b/>
        </w:rPr>
        <w:t xml:space="preserve">6.2 International Collaboration</w:t>
      </w:r>
      <w:r>
        <w:br/>
      </w:r>
      <w:r>
        <w:t xml:space="preserve">Institutions in Madrid actively participate in EU-funded projects such as Horizon Europe, enabling Chemists to work with global partners on cutting-edge research.</w:t>
      </w:r>
    </w:p>
    <w:bookmarkEnd w:id="26"/>
    <w:bookmarkStart w:id="27" w:name="conclusion"/>
    <w:p>
      <w:pPr>
        <w:pStyle w:val="Heading2"/>
      </w:pPr>
      <w:r>
        <w:t xml:space="preserve">7. Conclusion</w:t>
      </w:r>
    </w:p>
    <w:p>
      <w:pPr>
        <w:pStyle w:val="FirstParagraph"/>
      </w:pPr>
      <w:r>
        <w:t xml:space="preserve">The role of a Chemist in Spain’s capital, Madrid, is both dynamic and essential. From academic institutions to industrial giants and public policy initiatives, Chemists shape the city’s scientific and economic future. This Undergraduate Thesis underscores the need for continued investment in chemical research, interdisciplinary collaboration, and ethical innovation to ensure Madrid remains a global leader in chemistry. As Spain navigates its transition toward sustainability, the contributions of Chemists will be pivotal in achieving both national and international goals.</w:t>
      </w:r>
    </w:p>
    <w:bookmarkEnd w:id="27"/>
    <w:bookmarkStart w:id="28" w:name="references"/>
    <w:p>
      <w:pPr>
        <w:pStyle w:val="Heading2"/>
      </w:pPr>
      <w:r>
        <w:t xml:space="preserve">References</w:t>
      </w:r>
    </w:p>
    <w:p>
      <w:pPr>
        <w:numPr>
          <w:ilvl w:val="0"/>
          <w:numId w:val="1001"/>
        </w:numPr>
        <w:pStyle w:val="Compact"/>
      </w:pPr>
      <w:r>
        <w:t xml:space="preserve">Universidad Complutense de Madrid. (2023). Department of Chemistry Research Overview.</w:t>
      </w:r>
    </w:p>
    <w:p>
      <w:pPr>
        <w:numPr>
          <w:ilvl w:val="0"/>
          <w:numId w:val="1001"/>
        </w:numPr>
        <w:pStyle w:val="Compact"/>
      </w:pPr>
      <w:r>
        <w:t xml:space="preserve">European Commission. (2023). REACH Regulation Guidelines.</w:t>
      </w:r>
    </w:p>
    <w:p>
      <w:pPr>
        <w:numPr>
          <w:ilvl w:val="0"/>
          <w:numId w:val="1001"/>
        </w:numPr>
        <w:pStyle w:val="Compact"/>
      </w:pPr>
      <w:r>
        <w:t xml:space="preserve">Ayuntamiento de Madrid. (2025). Decarbonization Plan for the Capital Region.</w:t>
      </w:r>
    </w:p>
    <w:p>
      <w:pPr>
        <w:numPr>
          <w:ilvl w:val="0"/>
          <w:numId w:val="1001"/>
        </w:numPr>
        <w:pStyle w:val="Compact"/>
      </w:pPr>
      <w:r>
        <w:t xml:space="preserve">Horizon Europe Program. (2024). Collaborative Projects in Chemical Innovation.</w:t>
      </w:r>
    </w:p>
    <w:p>
      <w:pPr>
        <w:pStyle w:val="FirstParagraph"/>
      </w:pPr>
      <w:r>
        <w:rPr>
          <w:iCs/>
          <w:i/>
        </w:rPr>
        <w:t xml:space="preserve">This Undergraduate Thesis was prepared as a requirement for the degree of [Insert Degree Name] at [Institution Name], Spain Madrid.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Chemist in Spain’s Capital: A Study of Chemical Research and Innovation in Madrid</dc:title>
  <dc:creator/>
  <dc:language>en</dc:language>
  <cp:keywords/>
  <dcterms:created xsi:type="dcterms:W3CDTF">2026-07-19T07:09:04Z</dcterms:created>
  <dcterms:modified xsi:type="dcterms:W3CDTF">2026-07-19T07:09:04Z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