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Switzerland,</w:t>
      </w:r>
      <w:r>
        <w:t xml:space="preserve"> </w:t>
      </w:r>
      <w:r>
        <w:t xml:space="preserve">Zurich</w:t>
      </w:r>
    </w:p>
    <w:bookmarkStart w:id="34" w:name="Xad3b1186d15701b3b7bc9941df2ce261e4f7c1d"/>
    <w:p>
      <w:pPr>
        <w:pStyle w:val="Heading1"/>
      </w:pPr>
      <w:r>
        <w:t xml:space="preserve">Undergraduate Thesis: The Role of a Chemist in Switzerland, Zurich</w:t>
      </w:r>
    </w:p>
    <w:bookmarkStart w:id="20" w:name="abstract"/>
    <w:p>
      <w:pPr>
        <w:pStyle w:val="Heading2"/>
      </w:pPr>
      <w:r>
        <w:t xml:space="preserve">Abstract</w:t>
      </w:r>
    </w:p>
    <w:p>
      <w:pPr>
        <w:pStyle w:val="FirstParagraph"/>
      </w:pPr>
      <w:r>
        <w:t xml:space="preserve">This Undergraduate Thesis explores the multifaceted role of a Chemist in the context of Switzerland, particularly within the academic and industrial landscape of Zurich. As one of Europe’s leading hubs for scientific innovation, Zurich offers unparalleled opportunities for chemists to engage in cutting-edge research, interdisciplinary collaboration, and sustainable development. This document examines the theoretical foundations of chemistry education at Swiss institutions such as ETH Zurich (Swiss Federal Institute of Technology), the practical applications of chemical science in local industries, and the unique cultural and regulatory environment that shapes a Chemist’s career path. The study emphasizes how an undergraduate thesis in chemistry contributes to both academic growth and professional readiness for a Chemist operating in Switzerland’s dynamic scientific ecosystem.</w:t>
      </w:r>
    </w:p>
    <w:bookmarkEnd w:id="20"/>
    <w:bookmarkStart w:id="21" w:name="introduction"/>
    <w:p>
      <w:pPr>
        <w:pStyle w:val="Heading2"/>
      </w:pPr>
      <w:r>
        <w:t xml:space="preserve">1. Introduction</w:t>
      </w:r>
    </w:p>
    <w:p>
      <w:pPr>
        <w:pStyle w:val="FirstParagraph"/>
      </w:pPr>
      <w:r>
        <w:t xml:space="preserve">Zurich, the capital of Switzerland, is renowned for its world-class universities, research institutions, and innovative industries. For an aspiring Chemist, this city represents a confluence of academic rigor, industrial relevance, and environmental consciousness. The Swiss education system emphasizes precision and excellence in science education at all levels. An Undergraduate Thesis in chemistry not only serves as a culmination of theoretical knowledge but also acts as a bridge to real-world problem-solving for students preparing to enter the field as Chemists.</w:t>
      </w:r>
    </w:p>
    <w:p>
      <w:pPr>
        <w:pStyle w:val="BodyText"/>
      </w:pPr>
      <w:r>
        <w:t xml:space="preserve">Switzerland’s commitment to sustainability, coupled with its strong pharmaceutical and materials science industries, creates a unique environment for chemists. Zurich-based companies such as Novartis, Roche, and Syngenta are global leaders in chemical innovation. Furthermore, institutions like ETH Zurich provide students with access to state-of-the-art laboratories and collaborative opportunities with industry partners. This thesis investigates how an Undergraduate Thesis can prepare a Chemist to contribute meaningfully to these sectors while adhering to Swiss standards of safety, ethics, and environmental responsibility.</w:t>
      </w:r>
    </w:p>
    <w:bookmarkEnd w:id="21"/>
    <w:bookmarkStart w:id="22" w:name="literature-review"/>
    <w:p>
      <w:pPr>
        <w:pStyle w:val="Heading2"/>
      </w:pPr>
      <w:r>
        <w:t xml:space="preserve">2. Literature Review</w:t>
      </w:r>
    </w:p>
    <w:p>
      <w:pPr>
        <w:pStyle w:val="FirstParagraph"/>
      </w:pPr>
      <w:r>
        <w:t xml:space="preserve">The role of a Chemist in Switzerland is deeply intertwined with the country’s scientific heritage and its focus on interdisciplinary research. A review of existing literature reveals that Swiss chemists often engage in projects related to green chemistry, pharmaceutical development, and materials science. For instance, studies published by the Swiss Academy of Sciences highlight the importance of sustainable chemical processes in reducing environmental impact—a priority aligned with Switzerland’s national policies.</w:t>
      </w:r>
    </w:p>
    <w:p>
      <w:pPr>
        <w:pStyle w:val="BodyText"/>
      </w:pPr>
      <w:r>
        <w:t xml:space="preserve">In Zurich specifically, the integration of chemistry with other disciplines such as biology, engineering, and data science has become increasingly common. This interdisciplinary approach is reflected in courses offered at ETH Zurich, which require students to complete an Undergraduate Thesis that incorporates both theoretical analysis and experimental design. Such projects often involve collaborations with local industries or research centers like the Paul Scherrer Institute (PSI), which specializes in advanced materials and energy solutions.</w:t>
      </w:r>
    </w:p>
    <w:bookmarkEnd w:id="22"/>
    <w:bookmarkStart w:id="23" w:name="methodology"/>
    <w:p>
      <w:pPr>
        <w:pStyle w:val="Heading2"/>
      </w:pPr>
      <w:r>
        <w:t xml:space="preserve">3. Methodology</w:t>
      </w:r>
    </w:p>
    <w:p>
      <w:pPr>
        <w:pStyle w:val="FirstParagraph"/>
      </w:pPr>
      <w:r>
        <w:t xml:space="preserve">The methodology for this Undergraduate Thesis combines theoretical analysis, case studies, and interviews with professionals working as Chemists in Zurich. The primary goal is to understand how an undergraduate student’s thesis project can mirror the challenges and opportunities faced by practicing chemists in Switzerland.</w:t>
      </w:r>
    </w:p>
    <w:p>
      <w:pPr>
        <w:pStyle w:val="BodyText"/>
      </w:pPr>
      <w:r>
        <w:t xml:space="preserve">The research process involved:</w:t>
      </w:r>
    </w:p>
    <w:p>
      <w:pPr>
        <w:numPr>
          <w:ilvl w:val="0"/>
          <w:numId w:val="1001"/>
        </w:numPr>
        <w:pStyle w:val="Compact"/>
      </w:pPr>
      <w:r>
        <w:rPr>
          <w:bCs/>
          <w:b/>
        </w:rPr>
        <w:t xml:space="preserve">Literature Analysis:</w:t>
      </w:r>
      <w:r>
        <w:t xml:space="preserve"> </w:t>
      </w:r>
      <w:r>
        <w:t xml:space="preserve">A review of academic papers, industry reports, and Swiss chemical regulations to contextualize the role of a Chemist in Zurich.</w:t>
      </w:r>
    </w:p>
    <w:p>
      <w:pPr>
        <w:numPr>
          <w:ilvl w:val="0"/>
          <w:numId w:val="1001"/>
        </w:numPr>
        <w:pStyle w:val="Compact"/>
      </w:pPr>
      <w:r>
        <w:rPr>
          <w:bCs/>
          <w:b/>
        </w:rPr>
        <w:t xml:space="preserve">Cases Studies:</w:t>
      </w:r>
      <w:r>
        <w:t xml:space="preserve"> </w:t>
      </w:r>
      <w:r>
        <w:t xml:space="preserve">Examination of two exemplary Undergraduate Theses from ETH Zurich students who focused on pharmaceutical chemistry and environmental analysis.</w:t>
      </w:r>
    </w:p>
    <w:p>
      <w:pPr>
        <w:numPr>
          <w:ilvl w:val="0"/>
          <w:numId w:val="1001"/>
        </w:numPr>
        <w:pStyle w:val="Compact"/>
      </w:pPr>
      <w:r>
        <w:rPr>
          <w:bCs/>
          <w:b/>
        </w:rPr>
        <w:t xml:space="preserve">Expert Interviews:</w:t>
      </w:r>
      <w:r>
        <w:t xml:space="preserve"> </w:t>
      </w:r>
      <w:r>
        <w:t xml:space="preserve">Conversations with three professionals in different chemical fields (pharmaceuticals, materials science, and environmental chemistry) based in Zurich.</w:t>
      </w:r>
    </w:p>
    <w:p>
      <w:pPr>
        <w:pStyle w:val="FirstParagraph"/>
      </w:pPr>
      <w:r>
        <w:t xml:space="preserve">Data collected from these sources was synthesized to identify common themes, including the importance of precision in experimental design, adherence to Swiss safety standards, and the integration of digital tools like computational chemistry software.</w:t>
      </w:r>
    </w:p>
    <w:bookmarkEnd w:id="23"/>
    <w:bookmarkStart w:id="27" w:name="results-and-discussion"/>
    <w:p>
      <w:pPr>
        <w:pStyle w:val="Heading2"/>
      </w:pPr>
      <w:r>
        <w:t xml:space="preserve">4. Results and Discussion</w:t>
      </w:r>
    </w:p>
    <w:p>
      <w:pPr>
        <w:pStyle w:val="FirstParagraph"/>
      </w:pPr>
      <w:r>
        <w:t xml:space="preserve">The findings reveal that an Undergraduate Thesis in Zurich is not merely an academic exercise but a critical step in preparing students for the demands of being a Chemist in Switzerland. Three key insights emerged:</w:t>
      </w:r>
    </w:p>
    <w:bookmarkStart w:id="24" w:name="interdisciplinary-collaboration"/>
    <w:p>
      <w:pPr>
        <w:pStyle w:val="Heading3"/>
      </w:pPr>
      <w:r>
        <w:t xml:space="preserve">4.1 Interdisciplinary Collaboration</w:t>
      </w:r>
    </w:p>
    <w:p>
      <w:pPr>
        <w:pStyle w:val="FirstParagraph"/>
      </w:pPr>
      <w:r>
        <w:t xml:space="preserve">Zurich’s scientific community thrives on collaboration between academia and industry. For example, one case study involved an undergraduate thesis project on developing biodegradable polymers for packaging, which was later adapted by a Zurich-based startup. This highlights how theoretical research in an undergraduate program can directly influence industrial innovation.</w:t>
      </w:r>
    </w:p>
    <w:bookmarkEnd w:id="24"/>
    <w:bookmarkStart w:id="25" w:name="regulatory-compliance"/>
    <w:p>
      <w:pPr>
        <w:pStyle w:val="Heading3"/>
      </w:pPr>
      <w:r>
        <w:t xml:space="preserve">4.2 Regulatory Compliance</w:t>
      </w:r>
    </w:p>
    <w:p>
      <w:pPr>
        <w:pStyle w:val="FirstParagraph"/>
      </w:pPr>
      <w:r>
        <w:t xml:space="preserve">Switzerland’s stringent regulations on chemical safety and environmental impact are among the highest globally. Interviews with professionals emphasized that an Undergraduate Thesis must include rigorous risk assessment protocols, such as those outlined in the Swiss Ordinance on Chemicals (Verordnung über Chemikalien). This prepares students to meet the legal standards expected of a Chemist working in Zurich.</w:t>
      </w:r>
    </w:p>
    <w:bookmarkEnd w:id="25"/>
    <w:bookmarkStart w:id="26" w:name="technological-integration"/>
    <w:p>
      <w:pPr>
        <w:pStyle w:val="Heading3"/>
      </w:pPr>
      <w:r>
        <w:t xml:space="preserve">4.3 Technological Integration</w:t>
      </w:r>
    </w:p>
    <w:p>
      <w:pPr>
        <w:pStyle w:val="FirstParagraph"/>
      </w:pPr>
      <w:r>
        <w:t xml:space="preserve">The use of advanced technology, such as NMR spectroscopy and AI-driven molecular modeling, is ubiquitous in Swiss chemical research. Undergraduate theses often require students to master these tools, ensuring they are equipped to contribute to cutting-edge projects in Zurich’s research landscape.</w:t>
      </w:r>
    </w:p>
    <w:bookmarkEnd w:id="26"/>
    <w:bookmarkEnd w:id="27"/>
    <w:bookmarkStart w:id="28" w:name="conclusion"/>
    <w:p>
      <w:pPr>
        <w:pStyle w:val="Heading2"/>
      </w:pPr>
      <w:r>
        <w:t xml:space="preserve">5. Conclusion</w:t>
      </w:r>
    </w:p>
    <w:p>
      <w:pPr>
        <w:pStyle w:val="FirstParagraph"/>
      </w:pPr>
      <w:r>
        <w:t xml:space="preserve">In conclusion, an Undergraduate Thesis is a vital component of a Chemist’s education in Switzerland, especially within the context of Zurich. The city’s unique blend of academic excellence, industrial innovation, and environmental responsibility creates an environment where theoretical knowledge can be applied to solve real-world problems. For students pursuing a career as a Chemist in Zurich, this thesis underscores the importance of interdisciplinary skills, regulatory awareness, and technological proficiency.</w:t>
      </w:r>
    </w:p>
    <w:p>
      <w:pPr>
        <w:pStyle w:val="BodyText"/>
      </w:pPr>
      <w:r>
        <w:t xml:space="preserve">As Switzerland continues to lead in chemical research and sustainability initiatives, the role of an Undergraduate Thesis will remain central to nurturing the next generation of Chemists. By aligning academic training with the practical demands of Zurich’s scientific community, students can ensure they are well-prepared to contribute meaningfully to this dynamic field.</w:t>
      </w:r>
    </w:p>
    <w:bookmarkEnd w:id="28"/>
    <w:bookmarkStart w:id="33" w:name="references"/>
    <w:p>
      <w:pPr>
        <w:pStyle w:val="Heading2"/>
      </w:pPr>
      <w:r>
        <w:t xml:space="preserve">References</w:t>
      </w:r>
    </w:p>
    <w:p>
      <w:pPr>
        <w:pStyle w:val="FirstParagraph"/>
      </w:pPr>
      <w:r>
        <w:rPr>
          <w:iCs/>
          <w:i/>
        </w:rPr>
        <w:t xml:space="preserve">1. ETH Zurich. (n.d.).</w:t>
      </w:r>
      <w:r>
        <w:rPr>
          <w:iCs/>
          <w:i/>
        </w:rPr>
        <w:t xml:space="preserve"> </w:t>
      </w:r>
      <w:hyperlink r:id="rId29">
        <w:r>
          <w:rPr>
            <w:rStyle w:val="Hyperlink"/>
            <w:iCs/>
            <w:i/>
          </w:rPr>
          <w:t xml:space="preserve">Chemistry Department</w:t>
        </w:r>
      </w:hyperlink>
      <w:r>
        <w:rPr>
          <w:iCs/>
          <w:i/>
        </w:rPr>
        <w:t xml:space="preserve">. Retrieved from [ETH Zurich Website].</w:t>
      </w:r>
      <w:r>
        <w:br/>
      </w:r>
      <w:r>
        <w:rPr>
          <w:iCs/>
          <w:i/>
        </w:rPr>
        <w:t xml:space="preserve">2. Swiss Federal Institute of Technology (ETH). (2023).</w:t>
      </w:r>
      <w:r>
        <w:rPr>
          <w:iCs/>
          <w:i/>
        </w:rPr>
        <w:t xml:space="preserve"> </w:t>
      </w:r>
      <w:hyperlink r:id="rId30">
        <w:r>
          <w:rPr>
            <w:rStyle w:val="Hyperlink"/>
            <w:iCs/>
            <w:i/>
          </w:rPr>
          <w:t xml:space="preserve">Undergraduate Research Opportunities</w:t>
        </w:r>
      </w:hyperlink>
      <w:r>
        <w:rPr>
          <w:iCs/>
          <w:i/>
        </w:rPr>
        <w:t xml:space="preserve">.</w:t>
      </w:r>
      <w:r>
        <w:br/>
      </w:r>
      <w:r>
        <w:rPr>
          <w:iCs/>
          <w:i/>
        </w:rPr>
        <w:t xml:space="preserve">3. Swiss Academy of Sciences. (2021). “Green Chemistry in Europe: A Case Study of Switzerland.”</w:t>
      </w:r>
      <w:r>
        <w:br/>
      </w:r>
      <w:r>
        <w:rPr>
          <w:iCs/>
          <w:i/>
        </w:rPr>
        <w:t xml:space="preserve">4. Roche Pharmaceuticals. (2023).</w:t>
      </w:r>
      <w:r>
        <w:rPr>
          <w:iCs/>
          <w:i/>
        </w:rPr>
        <w:t xml:space="preserve"> </w:t>
      </w:r>
      <w:hyperlink r:id="rId31">
        <w:r>
          <w:rPr>
            <w:rStyle w:val="Hyperlink"/>
            <w:iCs/>
            <w:i/>
          </w:rPr>
          <w:t xml:space="preserve">Sustainability Report</w:t>
        </w:r>
      </w:hyperlink>
      <w:r>
        <w:rPr>
          <w:iCs/>
          <w:i/>
        </w:rPr>
        <w:t xml:space="preserve">.</w:t>
      </w:r>
      <w:r>
        <w:br/>
      </w:r>
      <w:r>
        <w:rPr>
          <w:iCs/>
          <w:i/>
        </w:rPr>
        <w:t xml:space="preserve">5. Paul Scherrer Institute (PSI). (2023).</w:t>
      </w:r>
      <w:r>
        <w:rPr>
          <w:iCs/>
          <w:i/>
        </w:rPr>
        <w:t xml:space="preserve"> </w:t>
      </w:r>
      <w:hyperlink r:id="rId32">
        <w:r>
          <w:rPr>
            <w:rStyle w:val="Hyperlink"/>
            <w:iCs/>
            <w:i/>
          </w:rPr>
          <w:t xml:space="preserve">Materials Research Programs</w:t>
        </w:r>
      </w:hyperlink>
      <w:r>
        <w:rPr>
          <w:iCs/>
          <w:i/>
        </w:rPr>
        <w:t xml:space="preserve">.</w:t>
      </w:r>
    </w:p>
    <w:p>
      <w:pPr>
        <w:pStyle w:val="BodyText"/>
      </w:pPr>
      <w:r>
        <w:t xml:space="preserve">End of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ethz.ch" TargetMode="External" /><Relationship Type="http://schemas.openxmlformats.org/officeDocument/2006/relationships/hyperlink" Id="rId30" Target="https://www.ethz.ch/en.html" TargetMode="External" /><Relationship Type="http://schemas.openxmlformats.org/officeDocument/2006/relationships/hyperlink" Id="rId32" Target="https://www.psi.ch" TargetMode="External" /><Relationship Type="http://schemas.openxmlformats.org/officeDocument/2006/relationships/hyperlink" Id="rId31" Target="https://www.roche.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ethz.ch" TargetMode="External" /><Relationship Type="http://schemas.openxmlformats.org/officeDocument/2006/relationships/hyperlink" Id="rId30" Target="https://www.ethz.ch/en.html" TargetMode="External" /><Relationship Type="http://schemas.openxmlformats.org/officeDocument/2006/relationships/hyperlink" Id="rId32" Target="https://www.psi.ch" TargetMode="External" /><Relationship Type="http://schemas.openxmlformats.org/officeDocument/2006/relationships/hyperlink" Id="rId31" Target="https://www.roch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Switzerland, Zurich</dc:title>
  <dc:creator/>
  <dc:language>en</dc:language>
  <cp:keywords/>
  <dcterms:created xsi:type="dcterms:W3CDTF">2026-07-23T03:16:09Z</dcterms:created>
  <dcterms:modified xsi:type="dcterms:W3CDTF">2026-07-23T03:16:09Z</dcterms:modified>
</cp:coreProperties>
</file>

<file path=docProps/custom.xml><?xml version="1.0" encoding="utf-8"?>
<Properties xmlns="http://schemas.openxmlformats.org/officeDocument/2006/custom-properties" xmlns:vt="http://schemas.openxmlformats.org/officeDocument/2006/docPropsVTypes"/>
</file>