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b3c78e25f273c8b6b0126957af24b3d04c660a2"/>
    <w:p>
      <w:pPr>
        <w:pStyle w:val="Heading1"/>
      </w:pPr>
      <w:r>
        <w:t xml:space="preserve">Undergraduate Thesis on the Role of a Chemist in Turkey Ankara</w:t>
      </w:r>
    </w:p>
    <w:bookmarkStart w:id="20" w:name="abstract"/>
    <w:p>
      <w:pPr>
        <w:pStyle w:val="Heading2"/>
      </w:pPr>
      <w:r>
        <w:t xml:space="preserve">Abstract</w:t>
      </w:r>
    </w:p>
    <w:p>
      <w:pPr>
        <w:pStyle w:val="FirstParagraph"/>
      </w:pPr>
      <w:r>
        <w:t xml:space="preserve">This Undergraduate Thesis explores the evolving role of a chemist within the academic and industrial landscape of Turkey’s capital, Ankara. Focused on addressing challenges, opportunities, and contributions to societal development, this document highlights how chemists in Ankara are uniquely positioned to drive innovation in sectors such as pharmaceuticals, environmental science, and materials engineering. With Ankara serving as Turkey’s political and educational hub, the role of a chemist here is not only academic but also deeply intertwined with national priorities. This thesis examines the intersection of chemistry education, research initiatives, and industry demands in Ankara while emphasizing the importance of interdisciplinary collaboration.</w:t>
      </w:r>
    </w:p>
    <w:bookmarkEnd w:id="20"/>
    <w:bookmarkStart w:id="21" w:name="introduction"/>
    <w:p>
      <w:pPr>
        <w:pStyle w:val="Heading2"/>
      </w:pPr>
      <w:r>
        <w:t xml:space="preserve">Introduction</w:t>
      </w:r>
    </w:p>
    <w:p>
      <w:pPr>
        <w:pStyle w:val="FirstParagraph"/>
      </w:pPr>
      <w:r>
        <w:t xml:space="preserve">Ankara, as Turkey’s capital and administrative center, hosts numerous prestigious universities and research institutions that shape the nation’s scientific foundation. The role of a chemist in this dynamic environment is critical, bridging theoretical knowledge with practical applications to address local and global challenges. This Undergraduate Thesis aims to provide an in-depth analysis of how chemists in Ankara contribute to scientific advancement, economic growth, and environmental sustainability.</w:t>
      </w:r>
    </w:p>
    <w:bookmarkEnd w:id="21"/>
    <w:bookmarkStart w:id="22" w:name="X63c5c00520e0c016e8a3dbcc26b633ddcf42908"/>
    <w:p>
      <w:pPr>
        <w:pStyle w:val="Heading2"/>
      </w:pPr>
      <w:r>
        <w:t xml:space="preserve">Historical Context: Chemistry Education and Research in Ankara</w:t>
      </w:r>
    </w:p>
    <w:p>
      <w:pPr>
        <w:pStyle w:val="FirstParagraph"/>
      </w:pPr>
      <w:r>
        <w:t xml:space="preserve">Turkey’s commitment to scientific progress has led to the establishment of world-class institutions such as Hacettepe University, Bilkent University, and Middle East Technical University (METU), all located in Ankara. These universities have long been centers for chemistry education and research, fostering a culture of innovation. For instance, METU’s Department of Chemistry is renowned for its contributions to analytical chemistry and materials science. The historical context reveals that chemists in Ankara have played pivotal roles in developing national policies on energy, health, and environmental protection.</w:t>
      </w:r>
    </w:p>
    <w:bookmarkEnd w:id="22"/>
    <w:bookmarkStart w:id="23" w:name="the-role-of-a-chemist-in-modern-society"/>
    <w:p>
      <w:pPr>
        <w:pStyle w:val="Heading2"/>
      </w:pPr>
      <w:r>
        <w:t xml:space="preserve">The Role of a Chemist in Modern Society</w:t>
      </w:r>
    </w:p>
    <w:p>
      <w:pPr>
        <w:pStyle w:val="FirstParagraph"/>
      </w:pPr>
      <w:r>
        <w:t xml:space="preserve">In contemporary society, chemists are vital to solving complex problems through research and development. In Ankara, this includes:</w:t>
      </w:r>
    </w:p>
    <w:p>
      <w:pPr>
        <w:numPr>
          <w:ilvl w:val="0"/>
          <w:numId w:val="1001"/>
        </w:numPr>
        <w:pStyle w:val="Compact"/>
      </w:pPr>
      <w:r>
        <w:rPr>
          <w:bCs/>
          <w:b/>
        </w:rPr>
        <w:t xml:space="preserve">Pharmaceutical Research:</w:t>
      </w:r>
      <w:r>
        <w:t xml:space="preserve"> </w:t>
      </w:r>
      <w:r>
        <w:t xml:space="preserve">Developing drugs to combat diseases prevalent in Turkey, such as cardiovascular conditions and cancer.</w:t>
      </w:r>
    </w:p>
    <w:p>
      <w:pPr>
        <w:numPr>
          <w:ilvl w:val="0"/>
          <w:numId w:val="1001"/>
        </w:numPr>
        <w:pStyle w:val="Compact"/>
      </w:pPr>
      <w:r>
        <w:rPr>
          <w:bCs/>
          <w:b/>
        </w:rPr>
        <w:t xml:space="preserve">Environmental Monitoring:</w:t>
      </w:r>
      <w:r>
        <w:t xml:space="preserve"> </w:t>
      </w:r>
      <w:r>
        <w:t xml:space="preserve">Analyzing air and water quality to ensure compliance with EU environmental standards.</w:t>
      </w:r>
    </w:p>
    <w:p>
      <w:pPr>
        <w:numPr>
          <w:ilvl w:val="0"/>
          <w:numId w:val="1001"/>
        </w:numPr>
        <w:pStyle w:val="Compact"/>
      </w:pPr>
      <w:r>
        <w:rPr>
          <w:bCs/>
          <w:b/>
        </w:rPr>
        <w:t xml:space="preserve">MATERIALS SCIENCE:</w:t>
      </w:r>
      <w:r>
        <w:t xml:space="preserve"> </w:t>
      </w:r>
      <w:r>
        <w:t xml:space="preserve">Innovating sustainable materials for construction and renewable energy projects.</w:t>
      </w:r>
    </w:p>
    <w:bookmarkEnd w:id="23"/>
    <w:bookmarkStart w:id="24" w:name="X15d2ac3c32f9c9128d58705e70b5fed7cec6ad1"/>
    <w:p>
      <w:pPr>
        <w:pStyle w:val="Heading2"/>
      </w:pPr>
      <w:r>
        <w:t xml:space="preserve">Educational Pathways for Chemists in Ankara</w:t>
      </w:r>
    </w:p>
    <w:p>
      <w:pPr>
        <w:pStyle w:val="FirstParagraph"/>
      </w:pPr>
      <w:r>
        <w:t xml:space="preserve">Becoming a chemist in Ankara requires rigorous education at both undergraduate and graduate levels. Undergraduate programs in chemistry at institutions like Ankara University or Gazi University emphasize foundational coursework in organic, inorganic, and physical chemistry. Students are also encouraged to participate in research projects under faculty supervision. Postgraduate studies often involve specialization areas such as biochemistry or nanotechnology, aligning with global scientific trends.</w:t>
      </w:r>
    </w:p>
    <w:bookmarkEnd w:id="24"/>
    <w:bookmarkStart w:id="25" w:name="X3756a9d409a45ff644be0d8b7aca8b2c71576fe"/>
    <w:p>
      <w:pPr>
        <w:pStyle w:val="Heading2"/>
      </w:pPr>
      <w:r>
        <w:t xml:space="preserve">Career Opportunities for Chemists in Ankara</w:t>
      </w:r>
    </w:p>
    <w:p>
      <w:pPr>
        <w:pStyle w:val="FirstParagraph"/>
      </w:pPr>
      <w:r>
        <w:t xml:space="preserve">Ankara’s diverse economy offers chemists employment in various sectors:</w:t>
      </w:r>
    </w:p>
    <w:p>
      <w:pPr>
        <w:numPr>
          <w:ilvl w:val="0"/>
          <w:numId w:val="1002"/>
        </w:numPr>
        <w:pStyle w:val="Compact"/>
      </w:pPr>
      <w:r>
        <w:rPr>
          <w:bCs/>
          <w:b/>
        </w:rPr>
        <w:t xml:space="preserve">Academia:</w:t>
      </w:r>
      <w:r>
        <w:t xml:space="preserve"> </w:t>
      </w:r>
      <w:r>
        <w:t xml:space="preserve">Teaching and conducting research at universities, contributing to national scientific publications.</w:t>
      </w:r>
    </w:p>
    <w:p>
      <w:pPr>
        <w:numPr>
          <w:ilvl w:val="0"/>
          <w:numId w:val="1002"/>
        </w:numPr>
        <w:pStyle w:val="Compact"/>
      </w:pPr>
      <w:r>
        <w:rPr>
          <w:bCs/>
          <w:b/>
        </w:rPr>
        <w:t xml:space="preserve">Industry:</w:t>
      </w:r>
      <w:r>
        <w:t xml:space="preserve"> </w:t>
      </w:r>
      <w:r>
        <w:t xml:space="preserve">Working for pharmaceutical companies like TUBITAK (Scientific and Technological Research Council of Turkey) or private firms involved in chemical manufacturing.</w:t>
      </w:r>
    </w:p>
    <w:p>
      <w:pPr>
        <w:numPr>
          <w:ilvl w:val="0"/>
          <w:numId w:val="1002"/>
        </w:numPr>
        <w:pStyle w:val="Compact"/>
      </w:pPr>
      <w:r>
        <w:rPr>
          <w:bCs/>
          <w:b/>
        </w:rPr>
        <w:t xml:space="preserve">Government Agencies:</w:t>
      </w:r>
      <w:r>
        <w:t xml:space="preserve"> </w:t>
      </w:r>
      <w:r>
        <w:t xml:space="preserve">Collaborating with the Ministry of Environment and Urban Planning on environmental policies.</w:t>
      </w:r>
    </w:p>
    <w:bookmarkEnd w:id="25"/>
    <w:bookmarkStart w:id="26" w:name="challenges-faced-by-chemists-in-ankara"/>
    <w:p>
      <w:pPr>
        <w:pStyle w:val="Heading2"/>
      </w:pPr>
      <w:r>
        <w:t xml:space="preserve">Challenges Faced by Chemists in Ankara</w:t>
      </w:r>
    </w:p>
    <w:p>
      <w:pPr>
        <w:pStyle w:val="FirstParagraph"/>
      </w:pPr>
      <w:r>
        <w:t xml:space="preserve">Despite opportunities, chemists in Ankara face challenges such as limited funding for research projects, competition for academic positions, and the need to balance local priorities with global scientific standards. Additionally, the rapid pace of technological advancement requires continuous learning to stay relevant in fields like green chemistry and computational modeling.</w:t>
      </w:r>
    </w:p>
    <w:bookmarkEnd w:id="26"/>
    <w:bookmarkStart w:id="27" w:name="future-prospects-for-chemists-in-ankara"/>
    <w:p>
      <w:pPr>
        <w:pStyle w:val="Heading2"/>
      </w:pPr>
      <w:r>
        <w:t xml:space="preserve">Future Prospects for Chemists in Ankara</w:t>
      </w:r>
    </w:p>
    <w:p>
      <w:pPr>
        <w:pStyle w:val="FirstParagraph"/>
      </w:pPr>
      <w:r>
        <w:t xml:space="preserve">The future of chemists in Ankara is promising, driven by government initiatives to invest in science and technology. Programs such as the "Ankara Innovation Hub" aim to foster collaboration between academia and industry. Chemists are also expected to play a key role in addressing climate change through sustainable chemical processes and renewable energy solutions.</w:t>
      </w:r>
    </w:p>
    <w:bookmarkEnd w:id="27"/>
    <w:bookmarkStart w:id="29" w:name="conclusion"/>
    <w:p>
      <w:pPr>
        <w:pStyle w:val="Heading2"/>
      </w:pPr>
      <w:r>
        <w:t xml:space="preserve">Conclusion</w:t>
      </w:r>
    </w:p>
    <w:p>
      <w:pPr>
        <w:pStyle w:val="FirstParagraph"/>
      </w:pPr>
      <w:r>
        <w:t xml:space="preserve">This Undergraduate Thesis underscores the indispensable role of chemists in Ankara, Turkey. As the capital city continues to grow as a scientific and industrial center, chemists will remain at the forefront of innovation, addressing both local challenges and global needs. By integrating education, research, and industry collaboration, Ankara’s chemists are poised to contribute meaningfully to Turkey’s development trajectory.</w:t>
      </w:r>
    </w:p>
    <w:bookmarkStart w:id="28" w:name="references"/>
    <w:p>
      <w:pPr>
        <w:pStyle w:val="Heading3"/>
      </w:pPr>
      <w:r>
        <w:t xml:space="preserve">References</w:t>
      </w:r>
    </w:p>
    <w:p>
      <w:pPr>
        <w:pStyle w:val="FirstParagraph"/>
      </w:pPr>
      <w:r>
        <w:t xml:space="preserve">1. METU Department of Chemistry Annual Report (2023).</w:t>
      </w:r>
      <w:r>
        <w:br/>
      </w:r>
      <w:r>
        <w:t xml:space="preserve">2. TUBITAK Reports on National Research Priorities (2024).</w:t>
      </w:r>
      <w:r>
        <w:br/>
      </w:r>
      <w:r>
        <w:t xml:space="preserve">3. Ankara University Faculty of Science, Chemistry Program Brochure (2025).</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Turkey Ankara</dc:title>
  <dc:creator/>
  <dc:language>en</dc:language>
  <cp:keywords/>
  <dcterms:created xsi:type="dcterms:W3CDTF">2026-07-19T06:02:40Z</dcterms:created>
  <dcterms:modified xsi:type="dcterms:W3CDTF">2026-07-19T06:02:40Z</dcterms:modified>
</cp:coreProperties>
</file>

<file path=docProps/custom.xml><?xml version="1.0" encoding="utf-8"?>
<Properties xmlns="http://schemas.openxmlformats.org/officeDocument/2006/custom-properties" xmlns:vt="http://schemas.openxmlformats.org/officeDocument/2006/docPropsVTypes"/>
</file>