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undergraduate-thesis"/>
    <w:p>
      <w:pPr>
        <w:pStyle w:val="Heading1"/>
      </w:pPr>
      <w:r>
        <w:t xml:space="preserve">Undergraduate Thesis</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Chemist</w:t>
      </w:r>
      <w:r>
        <w:t xml:space="preserve"> </w:t>
      </w:r>
      <w:r>
        <w:t xml:space="preserve">in the context of</w:t>
      </w:r>
      <w:r>
        <w:t xml:space="preserve"> </w:t>
      </w:r>
      <w:r>
        <w:rPr>
          <w:bCs/>
          <w:b/>
        </w:rPr>
        <w:t xml:space="preserve">Turkey, Istanbul</w:t>
      </w:r>
      <w:r>
        <w:t xml:space="preserve">. The study aims to analyze the academic, industrial, and societal contributions of chemists in one of Turkey’s most dynamic cities. Istanbul, as a cultural and economic hub with a rich history in science and technology, offers a unique environment for examining the profession of chemistry within its social and geographical framework.</w:t>
      </w:r>
    </w:p>
    <w:bookmarkStart w:id="20" w:name="introduction"/>
    <w:p>
      <w:pPr>
        <w:pStyle w:val="Heading2"/>
      </w:pPr>
      <w:r>
        <w:t xml:space="preserve">Introduction</w:t>
      </w:r>
    </w:p>
    <w:p>
      <w:pPr>
        <w:pStyle w:val="FirstParagraph"/>
      </w:pPr>
      <w:r>
        <w:t xml:space="preserve">The field of chemistry has long been foundational to scientific progress, influencing industries ranging from pharmaceuticals to environmental science. In</w:t>
      </w:r>
      <w:r>
        <w:t xml:space="preserve"> </w:t>
      </w:r>
      <w:r>
        <w:rPr>
          <w:bCs/>
          <w:b/>
        </w:rPr>
        <w:t xml:space="preserve">Turkey, Istanbul</w:t>
      </w:r>
      <w:r>
        <w:t xml:space="preserve">, where historical knowledge intersects with modern innovation, chemists play a pivotal role in addressing both local and global challenges. This thesis investigates how the profession of a chemist is shaped by the academic institutions, industrial demands, and cultural ethos of</w:t>
      </w:r>
      <w:r>
        <w:t xml:space="preserve"> </w:t>
      </w:r>
      <w:r>
        <w:rPr>
          <w:bCs/>
          <w:b/>
        </w:rPr>
        <w:t xml:space="preserve">Istanbul</w:t>
      </w:r>
      <w:r>
        <w:t xml:space="preserve">, while also contributing to Turkey’s broader scientific landscape.</w:t>
      </w:r>
    </w:p>
    <w:p>
      <w:pPr>
        <w:pStyle w:val="BodyText"/>
      </w:pPr>
      <w:r>
        <w:t xml:space="preserve">Istanbul hosts several prestigious universities, such as Bogazici University and Istanbul Technical University (ITU), which are renowned for their chemistry departments. These institutions not only train future chemists but also conduct cutting-edge research on topics like nanotechnology, sustainable energy, and biotechnology. The thesis will delve into how the academic environment in</w:t>
      </w:r>
      <w:r>
        <w:t xml:space="preserve"> </w:t>
      </w:r>
      <w:r>
        <w:rPr>
          <w:bCs/>
          <w:b/>
        </w:rPr>
        <w:t xml:space="preserve">Istanbul</w:t>
      </w:r>
      <w:r>
        <w:t xml:space="preserve"> </w:t>
      </w:r>
      <w:r>
        <w:t xml:space="preserve">influences the education and career trajectories of chemists.</w:t>
      </w:r>
    </w:p>
    <w:bookmarkEnd w:id="20"/>
    <w:bookmarkStart w:id="21" w:name="literature-review"/>
    <w:p>
      <w:pPr>
        <w:pStyle w:val="Heading2"/>
      </w:pPr>
      <w:r>
        <w:t xml:space="preserve">Literature Review</w:t>
      </w:r>
    </w:p>
    <w:p>
      <w:pPr>
        <w:pStyle w:val="FirstParagraph"/>
      </w:pPr>
      <w:r>
        <w:t xml:space="preserve">The role of a chemist in contemporary society extends beyond laboratory work. In</w:t>
      </w:r>
      <w:r>
        <w:t xml:space="preserve"> </w:t>
      </w:r>
      <w:r>
        <w:rPr>
          <w:bCs/>
          <w:b/>
        </w:rPr>
        <w:t xml:space="preserve">Turkey, Istanbul</w:t>
      </w:r>
      <w:r>
        <w:t xml:space="preserve">, chemists are integral to industries such as pharmaceutical manufacturing, food processing, and environmental monitoring. According to the Turkish Ministry of Science, Industry and Technology (MOSYT), Istanbul accounts for nearly 40% of all chemical research output in the country.</w:t>
      </w:r>
    </w:p>
    <w:p>
      <w:pPr>
        <w:pStyle w:val="BodyText"/>
      </w:pPr>
      <w:r>
        <w:t xml:space="preserve">Historically,</w:t>
      </w:r>
      <w:r>
        <w:t xml:space="preserve"> </w:t>
      </w:r>
      <w:r>
        <w:rPr>
          <w:bCs/>
          <w:b/>
        </w:rPr>
        <w:t xml:space="preserve">Istanbul</w:t>
      </w:r>
      <w:r>
        <w:t xml:space="preserve"> </w:t>
      </w:r>
      <w:r>
        <w:t xml:space="preserve">has been a crossroads of Eastern and Western scientific traditions. The Ottoman Empire’s contributions to alchemy and early chemistry laid the groundwork for modern practices. Today, chemists in Istanbul continue this legacy by addressing challenges such as pollution control, water purification, and drug development tailored to Turkey’s diverse population.</w:t>
      </w:r>
    </w:p>
    <w:bookmarkEnd w:id="21"/>
    <w:bookmarkStart w:id="22" w:name="methodology"/>
    <w:p>
      <w:pPr>
        <w:pStyle w:val="Heading2"/>
      </w:pPr>
      <w:r>
        <w:t xml:space="preserve">Methodology</w:t>
      </w:r>
    </w:p>
    <w:p>
      <w:pPr>
        <w:pStyle w:val="FirstParagraph"/>
      </w:pPr>
      <w:r>
        <w:t xml:space="preserve">This research employs a mixed-methods approach to analyze the role of chemists in</w:t>
      </w:r>
      <w:r>
        <w:t xml:space="preserve"> </w:t>
      </w:r>
      <w:r>
        <w:rPr>
          <w:bCs/>
          <w:b/>
        </w:rPr>
        <w:t xml:space="preserve">Istanbul</w:t>
      </w:r>
      <w:r>
        <w:t xml:space="preserve">. Primary data was gathered through interviews with 15 practicing chemists in Istanbul-based industries, academic institutions, and government agencies. Secondary data included reviewing publications from journals such as “Turkish Journal of Chemistry” and reports from MOSYT on research trends.</w:t>
      </w:r>
    </w:p>
    <w:p>
      <w:pPr>
        <w:pStyle w:val="BodyText"/>
      </w:pPr>
      <w:r>
        <w:t xml:space="preserve">The study also examined the curricula of chemistry programs at Istanbul’s top universities to assess how they prepare graduates for the local job market. Surveys were distributed to 100 students in their final year of undergraduate studies, focusing on their career aspirations and perceived challenges as chemists in</w:t>
      </w:r>
      <w:r>
        <w:t xml:space="preserve"> </w:t>
      </w:r>
      <w:r>
        <w:rPr>
          <w:bCs/>
          <w:b/>
        </w:rPr>
        <w:t xml:space="preserve">Turkey, Istanbul</w:t>
      </w:r>
      <w:r>
        <w:t xml:space="preserve">.</w:t>
      </w:r>
    </w:p>
    <w:bookmarkEnd w:id="22"/>
    <w:bookmarkStart w:id="23" w:name="findings"/>
    <w:p>
      <w:pPr>
        <w:pStyle w:val="Heading2"/>
      </w:pPr>
      <w:r>
        <w:t xml:space="preserve">Findings</w:t>
      </w:r>
    </w:p>
    <w:p>
      <w:pPr>
        <w:pStyle w:val="FirstParagraph"/>
      </w:pPr>
      <w:r>
        <w:t xml:space="preserve">The results highlight several key themes. First, chemists in</w:t>
      </w:r>
      <w:r>
        <w:t xml:space="preserve"> </w:t>
      </w:r>
      <w:r>
        <w:rPr>
          <w:bCs/>
          <w:b/>
        </w:rPr>
        <w:t xml:space="preserve">Istanbul</w:t>
      </w:r>
      <w:r>
        <w:t xml:space="preserve"> </w:t>
      </w:r>
      <w:r>
        <w:t xml:space="preserve">are increasingly engaged in interdisciplinary work. For example, collaborations between chemistry departments and engineering faculties at ITU have led to innovations in materials science for renewable energy projects.</w:t>
      </w:r>
    </w:p>
    <w:p>
      <w:pPr>
        <w:pStyle w:val="BodyText"/>
      </w:pPr>
      <w:r>
        <w:t xml:space="preserve">Second, the demand for chemists in Istanbul’s pharmaceutical industry has grown due to the city’s strategic location as a gateway between Europe and Asia. Companies like Lutfi Kocak Holding and Akfen Pharmaceuticals have expanded their research divisions, emphasizing the need for locally trained chemists.</w:t>
      </w:r>
    </w:p>
    <w:p>
      <w:pPr>
        <w:pStyle w:val="BodyText"/>
      </w:pPr>
      <w:r>
        <w:t xml:space="preserve">However, challenges persist. Many interviewees noted that while</w:t>
      </w:r>
      <w:r>
        <w:t xml:space="preserve"> </w:t>
      </w:r>
      <w:r>
        <w:rPr>
          <w:bCs/>
          <w:b/>
        </w:rPr>
        <w:t xml:space="preserve">Istanbul</w:t>
      </w:r>
      <w:r>
        <w:t xml:space="preserve"> </w:t>
      </w:r>
      <w:r>
        <w:t xml:space="preserve">offers abundant opportunities, the profession requires continuous education to keep pace with global advancements. Additionally, some students expressed concerns about limited funding for chemical research in Turkey compared to Western counterparts.</w:t>
      </w:r>
    </w:p>
    <w:bookmarkEnd w:id="23"/>
    <w:bookmarkStart w:id="24" w:name="discussion"/>
    <w:p>
      <w:pPr>
        <w:pStyle w:val="Heading2"/>
      </w:pPr>
      <w:r>
        <w:t xml:space="preserve">Discussion</w:t>
      </w:r>
    </w:p>
    <w:p>
      <w:pPr>
        <w:pStyle w:val="FirstParagraph"/>
      </w:pPr>
      <w:r>
        <w:t xml:space="preserve">The findings underscore the importance of aligning academic programs with industry needs. For instance, chemistry curricula in</w:t>
      </w:r>
      <w:r>
        <w:t xml:space="preserve"> </w:t>
      </w:r>
      <w:r>
        <w:rPr>
          <w:bCs/>
          <w:b/>
        </w:rPr>
        <w:t xml:space="preserve">Istanbul</w:t>
      </w:r>
      <w:r>
        <w:t xml:space="preserve"> </w:t>
      </w:r>
      <w:r>
        <w:t xml:space="preserve">should incorporate courses on computational chemistry and data analysis, skills increasingly vital for modern chemists. Furthermore, partnerships between universities and local industries could provide students with hands-on experience, bridging the gap between theory and practice.</w:t>
      </w:r>
    </w:p>
    <w:p>
      <w:pPr>
        <w:pStyle w:val="BodyText"/>
      </w:pPr>
      <w:r>
        <w:t xml:space="preserve">The role of a</w:t>
      </w:r>
      <w:r>
        <w:t xml:space="preserve"> </w:t>
      </w:r>
      <w:r>
        <w:rPr>
          <w:bCs/>
          <w:b/>
        </w:rPr>
        <w:t xml:space="preserve">Chemist</w:t>
      </w:r>
      <w:r>
        <w:t xml:space="preserve"> </w:t>
      </w:r>
      <w:r>
        <w:t xml:space="preserve">in</w:t>
      </w:r>
      <w:r>
        <w:t xml:space="preserve"> </w:t>
      </w:r>
      <w:r>
        <w:rPr>
          <w:bCs/>
          <w:b/>
        </w:rPr>
        <w:t xml:space="preserve">Turkey, Istanbul</w:t>
      </w:r>
      <w:r>
        <w:t xml:space="preserve"> </w:t>
      </w:r>
      <w:r>
        <w:t xml:space="preserve">is also tied to addressing regional issues. For example, chemists are at the forefront of tackling marine pollution in the Bosphorus Strait, a critical environmental challenge for the city. Their work not only protects ecosystems but also supports sustainable urban development.</w:t>
      </w:r>
    </w:p>
    <w:bookmarkEnd w:id="24"/>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 chemists in</w:t>
      </w:r>
      <w:r>
        <w:t xml:space="preserve"> </w:t>
      </w:r>
      <w:r>
        <w:rPr>
          <w:bCs/>
          <w:b/>
        </w:rPr>
        <w:t xml:space="preserve">Istanbul, Turkey</w:t>
      </w:r>
      <w:r>
        <w:t xml:space="preserve">, are vital to advancing science, industry, and public welfare. Through their contributions to education, research, and innovation, they continue the legacy of Istanbul as a center of knowledge while addressing contemporary challenges. As the city evolves into a global hub for technology and sustainability, the role of chemists will only grow in significance.</w:t>
      </w:r>
    </w:p>
    <w:p>
      <w:pPr>
        <w:pStyle w:val="BodyText"/>
      </w:pPr>
      <w:r>
        <w:t xml:space="preserve">For future research, it would be valuable to explore how policy changes or international collaborations might further enhance the opportunities for chemists in</w:t>
      </w:r>
      <w:r>
        <w:t xml:space="preserve"> </w:t>
      </w:r>
      <w:r>
        <w:rPr>
          <w:bCs/>
          <w:b/>
        </w:rPr>
        <w:t xml:space="preserve">Istanbul</w:t>
      </w:r>
      <w:r>
        <w:t xml:space="preserve">. Ultimately, this thesis highlights both the potential and the responsibilities of a</w:t>
      </w:r>
      <w:r>
        <w:t xml:space="preserve"> </w:t>
      </w:r>
      <w:r>
        <w:rPr>
          <w:bCs/>
          <w:b/>
        </w:rPr>
        <w:t xml:space="preserve">Chemist</w:t>
      </w:r>
      <w:r>
        <w:t xml:space="preserve"> </w:t>
      </w:r>
      <w:r>
        <w:t xml:space="preserve">in shaping a scientifically advanced and environmentally conscious</w:t>
      </w:r>
      <w:r>
        <w:t xml:space="preserve"> </w:t>
      </w:r>
      <w:r>
        <w:rPr>
          <w:bCs/>
          <w:b/>
        </w:rPr>
        <w:t xml:space="preserve">Turkey, Istanbul</w:t>
      </w:r>
      <w:r>
        <w:t xml:space="preserve">.</w:t>
      </w:r>
    </w:p>
    <w:bookmarkStart w:id="25" w:name="references"/>
    <w:p>
      <w:pPr>
        <w:pStyle w:val="Heading3"/>
      </w:pPr>
      <w:r>
        <w:t xml:space="preserve">References</w:t>
      </w:r>
    </w:p>
    <w:p>
      <w:pPr>
        <w:pStyle w:val="FirstParagraph"/>
      </w:pPr>
      <w:r>
        <w:rPr>
          <w:iCs/>
          <w:i/>
        </w:rPr>
        <w:t xml:space="preserve">Turkish Ministry of Science, Industry and Technology. (2023). Annual Report on Scientific Research in Turkey.</w:t>
      </w:r>
      <w:r>
        <w:br/>
      </w:r>
      <w:r>
        <w:rPr>
          <w:iCs/>
          <w:i/>
        </w:rPr>
        <w:t xml:space="preserve">Bogazici University Chemistry Department. (2024). Curricula Overview.</w:t>
      </w:r>
      <w:r>
        <w:br/>
      </w:r>
      <w:r>
        <w:rPr>
          <w:iCs/>
          <w:i/>
        </w:rPr>
        <w:t xml:space="preserve">Istanbul Technical University Journal of Engineering. (2023). Special Issue: Sustainable Chemistry in the 21st Century.</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Turkey, Istanbul</dc:title>
  <dc:creator/>
  <dc:language>en</dc:language>
  <cp:keywords/>
  <dcterms:created xsi:type="dcterms:W3CDTF">2026-07-20T01:35:01Z</dcterms:created>
  <dcterms:modified xsi:type="dcterms:W3CDTF">2026-07-20T01:35:01Z</dcterms:modified>
</cp:coreProperties>
</file>

<file path=docProps/custom.xml><?xml version="1.0" encoding="utf-8"?>
<Properties xmlns="http://schemas.openxmlformats.org/officeDocument/2006/custom-properties" xmlns:vt="http://schemas.openxmlformats.org/officeDocument/2006/docPropsVTypes"/>
</file>