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4de23286af92693dd99641d9b38a091fe567722"/>
    <w:p>
      <w:pPr>
        <w:pStyle w:val="Heading1"/>
      </w:pPr>
      <w:r>
        <w:t xml:space="preserve">Undergraduate Thesis: The Role of a Chemist in the United Kingdom, London</w:t>
      </w:r>
    </w:p>
    <w:p>
      <w:pPr>
        <w:pStyle w:val="FirstParagraph"/>
      </w:pPr>
      <w:r>
        <w:t xml:space="preserve">This Undergraduate Thesis explores the significance of a chemist's role within the scientific and industrial landscape of the United Kingdom, with particular emphasis on London. As a global hub for education, research, and innovation, London offers unique opportunities for chemists to contribute to fields ranging from pharmaceuticals to environmental sustainability. This document outlines the theoretical framework, practical applications, and challenges faced by chemists in this dynamic city.</w:t>
      </w:r>
    </w:p>
    <w:bookmarkStart w:id="20" w:name="abstract"/>
    <w:p>
      <w:pPr>
        <w:pStyle w:val="Heading2"/>
      </w:pPr>
      <w:r>
        <w:t xml:space="preserve">Abstract</w:t>
      </w:r>
    </w:p>
    <w:p>
      <w:pPr>
        <w:pStyle w:val="FirstParagraph"/>
      </w:pPr>
      <w:r>
        <w:t xml:space="preserve">The thesis examines how a Chemist in the United Kingdom London operates within the context of academic research, industrial collaboration, and public policy. It highlights case studies of chemical innovation in London's environment, including air quality monitoring and pharmaceutical advancements. The document also addresses ethical considerations and the interdisciplinary nature of modern chemistry.</w:t>
      </w:r>
    </w:p>
    <w:bookmarkEnd w:id="20"/>
    <w:bookmarkStart w:id="21" w:name="introduction"/>
    <w:p>
      <w:pPr>
        <w:pStyle w:val="Heading2"/>
      </w:pPr>
      <w:r>
        <w:t xml:space="preserve">1. Introduction</w:t>
      </w:r>
    </w:p>
    <w:p>
      <w:pPr>
        <w:pStyle w:val="FirstParagraph"/>
      </w:pPr>
      <w:r>
        <w:t xml:space="preserve">The United Kingdom has long been a leader in scientific discovery, with London serving as a nexus for academia and industry. A Chemist in this city must navigate a landscape defined by historical institutions like the Royal Society of Chemistry (RSC) and contemporary challenges such as climate change. This thesis investigates how chemists contribute to London's reputation as a center for innovation while addressing societal needs.</w:t>
      </w:r>
    </w:p>
    <w:bookmarkEnd w:id="21"/>
    <w:bookmarkStart w:id="22" w:name="Xdd69efcadbb40a6ee11c7d4a344cb99e1653455"/>
    <w:p>
      <w:pPr>
        <w:pStyle w:val="Heading2"/>
      </w:pPr>
      <w:r>
        <w:t xml:space="preserve">2. The Role of a Chemist in United Kingdom London</w:t>
      </w:r>
    </w:p>
    <w:p>
      <w:pPr>
        <w:pStyle w:val="FirstParagraph"/>
      </w:pPr>
      <w:r>
        <w:t xml:space="preserve">In the United Kingdom, chemists are pivotal in advancing both theoretical and applied science. In London, this role is amplified by the city's proximity to world-renowned universities (e.g., University College London, Imperial College) and research institutions. Chemists here often engage in:</w:t>
      </w:r>
    </w:p>
    <w:p>
      <w:pPr>
        <w:numPr>
          <w:ilvl w:val="0"/>
          <w:numId w:val="1001"/>
        </w:numPr>
        <w:pStyle w:val="Compact"/>
      </w:pPr>
      <w:r>
        <w:rPr>
          <w:bCs/>
          <w:b/>
        </w:rPr>
        <w:t xml:space="preserve">Environmental Chemistry:</w:t>
      </w:r>
      <w:r>
        <w:t xml:space="preserve"> </w:t>
      </w:r>
      <w:r>
        <w:t xml:space="preserve">Monitoring pollutants in the Thames River and analyzing urban air quality.</w:t>
      </w:r>
    </w:p>
    <w:p>
      <w:pPr>
        <w:numPr>
          <w:ilvl w:val="0"/>
          <w:numId w:val="1001"/>
        </w:numPr>
        <w:pStyle w:val="Compact"/>
      </w:pPr>
      <w:r>
        <w:rPr>
          <w:bCs/>
          <w:b/>
        </w:rPr>
        <w:t xml:space="preserve">Pharmaceutical Research:</w:t>
      </w:r>
      <w:r>
        <w:t xml:space="preserve"> </w:t>
      </w:r>
      <w:r>
        <w:t xml:space="preserve">Developing new drugs through collaborations with biotech firms like AstraZeneca or GlaxoSmithKline (GSK).</w:t>
      </w:r>
    </w:p>
    <w:p>
      <w:pPr>
        <w:numPr>
          <w:ilvl w:val="0"/>
          <w:numId w:val="1001"/>
        </w:numPr>
        <w:pStyle w:val="Compact"/>
      </w:pPr>
      <w:r>
        <w:rPr>
          <w:bCs/>
          <w:b/>
        </w:rPr>
        <w:t xml:space="preserve">Educational Leadership:</w:t>
      </w:r>
      <w:r>
        <w:t xml:space="preserve"> </w:t>
      </w:r>
      <w:r>
        <w:t xml:space="preserve">Teaching at institutions that shape the next generation of scientists.</w:t>
      </w:r>
    </w:p>
    <w:bookmarkEnd w:id="22"/>
    <w:bookmarkStart w:id="23" w:name="case-study-chemical-innovation-in-london"/>
    <w:p>
      <w:pPr>
        <w:pStyle w:val="Heading2"/>
      </w:pPr>
      <w:r>
        <w:t xml:space="preserve">3. Case Study: Chemical Innovation in London</w:t>
      </w:r>
    </w:p>
    <w:p>
      <w:pPr>
        <w:pStyle w:val="FirstParagraph"/>
      </w:pPr>
      <w:r>
        <w:t xml:space="preserve">A notable example is the work of chemists at the University of London on sustainable energy solutions. Researchers have explored hydrogen fuel production as a response to climate challenges, aligning with the UK's commitment to net-zero emissions by 2050.</w:t>
      </w:r>
    </w:p>
    <w:p>
      <w:pPr>
        <w:pStyle w:val="BodyText"/>
      </w:pPr>
      <w:r>
        <w:t xml:space="preserve">Another case involves collaborations between local chemists and public health agencies to combat pollution-related illnesses. For instance, analytical chemists have developed advanced methods to detect microplastics in London’s water systems, ensuring compliance with EU environmental regulations.</w:t>
      </w:r>
    </w:p>
    <w:bookmarkEnd w:id="23"/>
    <w:bookmarkStart w:id="24" w:name="Xc8d1d117f639d84a5e6b40a4d03fc365dd4ea5b"/>
    <w:p>
      <w:pPr>
        <w:pStyle w:val="Heading2"/>
      </w:pPr>
      <w:r>
        <w:t xml:space="preserve">4. Challenges Faced by Chemists in United Kingdom London</w:t>
      </w:r>
    </w:p>
    <w:p>
      <w:pPr>
        <w:pStyle w:val="FirstParagraph"/>
      </w:pPr>
      <w:r>
        <w:t xml:space="preserve">Despite the opportunities, chemists in London face unique challenges:</w:t>
      </w:r>
    </w:p>
    <w:p>
      <w:pPr>
        <w:numPr>
          <w:ilvl w:val="0"/>
          <w:numId w:val="1002"/>
        </w:numPr>
        <w:pStyle w:val="Compact"/>
      </w:pPr>
      <w:r>
        <w:rPr>
          <w:bCs/>
          <w:b/>
        </w:rPr>
        <w:t xml:space="preserve">Ethical Dilemmas:</w:t>
      </w:r>
      <w:r>
        <w:t xml:space="preserve"> </w:t>
      </w:r>
      <w:r>
        <w:t xml:space="preserve">Balancing industrial interests with environmental sustainability, such as reducing chemical waste from pharmaceutical manufacturing.</w:t>
      </w:r>
    </w:p>
    <w:p>
      <w:pPr>
        <w:numPr>
          <w:ilvl w:val="0"/>
          <w:numId w:val="1002"/>
        </w:numPr>
        <w:pStyle w:val="Compact"/>
      </w:pPr>
      <w:r>
        <w:rPr>
          <w:bCs/>
          <w:b/>
        </w:rPr>
        <w:t xml:space="preserve">Regulatory Compliance:</w:t>
      </w:r>
      <w:r>
        <w:t xml:space="preserve"> </w:t>
      </w:r>
      <w:r>
        <w:t xml:space="preserve">Adhering to stringent UK and EU regulations, including the REACH framework for chemical safety.</w:t>
      </w:r>
    </w:p>
    <w:p>
      <w:pPr>
        <w:numPr>
          <w:ilvl w:val="0"/>
          <w:numId w:val="1002"/>
        </w:numPr>
        <w:pStyle w:val="Compact"/>
      </w:pPr>
      <w:r>
        <w:rPr>
          <w:bCs/>
          <w:b/>
        </w:rPr>
        <w:t xml:space="preserve">Funding Constraints:</w:t>
      </w:r>
      <w:r>
        <w:t xml:space="preserve"> </w:t>
      </w:r>
      <w:r>
        <w:t xml:space="preserve">Securing grants for research amid economic uncertainties, particularly in post-Brexit scenarios.</w:t>
      </w:r>
    </w:p>
    <w:bookmarkEnd w:id="24"/>
    <w:bookmarkStart w:id="25" w:name="Xcba754cef84d8b1dea4633c3b671668374ec55a"/>
    <w:p>
      <w:pPr>
        <w:pStyle w:val="Heading2"/>
      </w:pPr>
      <w:r>
        <w:t xml:space="preserve">5. The Interdisciplinary Nature of Chemistry in London</w:t>
      </w:r>
    </w:p>
    <w:p>
      <w:pPr>
        <w:pStyle w:val="FirstParagraph"/>
      </w:pPr>
      <w:r>
        <w:t xml:space="preserve">A Chemist in the United Kingdom London must often collaborate across disciplines. For example, chemists work with engineers to develop nanomaterials for smart city infrastructure or with data scientists to model chemical reactions using artificial intelligence (AI). This interdisciplinary approach is essential for tackling complex global issues like antibiotic resistance and carbon capture.</w:t>
      </w:r>
    </w:p>
    <w:bookmarkEnd w:id="25"/>
    <w:bookmarkStart w:id="26" w:name="X5ac40c7d915fd480340f28f58b35d69e6d1cec4"/>
    <w:p>
      <w:pPr>
        <w:pStyle w:val="Heading2"/>
      </w:pPr>
      <w:r>
        <w:t xml:space="preserve">6. The Future of Chemistry in United Kingdom London</w:t>
      </w:r>
    </w:p>
    <w:p>
      <w:pPr>
        <w:pStyle w:val="FirstParagraph"/>
      </w:pPr>
      <w:r>
        <w:t xml:space="preserve">London’s position as a financial and cultural capital positions it to lead in emerging fields such as green chemistry and synthetic biology. A Chemist here will play a crucial role in:</w:t>
      </w:r>
    </w:p>
    <w:p>
      <w:pPr>
        <w:numPr>
          <w:ilvl w:val="0"/>
          <w:numId w:val="1003"/>
        </w:numPr>
        <w:pStyle w:val="Compact"/>
      </w:pPr>
      <w:r>
        <w:t xml:space="preserve">Pioneering circular economy models for chemical waste management.</w:t>
      </w:r>
    </w:p>
    <w:p>
      <w:pPr>
        <w:numPr>
          <w:ilvl w:val="0"/>
          <w:numId w:val="1003"/>
        </w:numPr>
        <w:pStyle w:val="Compact"/>
      </w:pPr>
      <w:r>
        <w:t xml:space="preserve">Advancing personalized medicine through biomarker research.</w:t>
      </w:r>
    </w:p>
    <w:p>
      <w:pPr>
        <w:numPr>
          <w:ilvl w:val="0"/>
          <w:numId w:val="1003"/>
        </w:numPr>
        <w:pStyle w:val="Compact"/>
      </w:pPr>
      <w:r>
        <w:t xml:space="preserve">Supporting the UK's Green Industrial Revolution by innovating clean technologies.</w:t>
      </w:r>
    </w:p>
    <w:bookmarkEnd w:id="26"/>
    <w:bookmarkStart w:id="27" w:name="conclusion"/>
    <w:p>
      <w:pPr>
        <w:pStyle w:val="Heading2"/>
      </w:pPr>
      <w:r>
        <w:t xml:space="preserve">7. Conclusion</w:t>
      </w:r>
    </w:p>
    <w:p>
      <w:pPr>
        <w:pStyle w:val="FirstParagraph"/>
      </w:pPr>
      <w:r>
        <w:t xml:space="preserve">This Undergraduate Thesis underscores the vital role of a Chemist in the United Kingdom, particularly within London’s diverse and forward-thinking environment. By addressing environmental, health, and industrial challenges through scientific rigor and ethical practice, chemists continue to shape the city’s legacy as a leader in innovation. Future research should further explore how interdisciplinary collaboration can amplify the impact of chemical science in urban settings.</w:t>
      </w:r>
    </w:p>
    <w:bookmarkEnd w:id="27"/>
    <w:bookmarkStart w:id="28" w:name="references"/>
    <w:p>
      <w:pPr>
        <w:pStyle w:val="Heading2"/>
      </w:pPr>
      <w:r>
        <w:t xml:space="preserve">References</w:t>
      </w:r>
    </w:p>
    <w:p>
      <w:pPr>
        <w:pStyle w:val="FirstParagraph"/>
      </w:pPr>
      <w:r>
        <w:t xml:space="preserve">This document draws on data from:</w:t>
      </w:r>
    </w:p>
    <w:p>
      <w:pPr>
        <w:numPr>
          <w:ilvl w:val="0"/>
          <w:numId w:val="1004"/>
        </w:numPr>
        <w:pStyle w:val="Compact"/>
      </w:pPr>
      <w:r>
        <w:t xml:space="preserve">Royal Society of Chemistry (RSC), UK.</w:t>
      </w:r>
    </w:p>
    <w:p>
      <w:pPr>
        <w:numPr>
          <w:ilvl w:val="0"/>
          <w:numId w:val="1004"/>
        </w:numPr>
        <w:pStyle w:val="Compact"/>
      </w:pPr>
      <w:r>
        <w:t xml:space="preserve">Environmental Protection Agency (EPA) reports on London air quality.</w:t>
      </w:r>
    </w:p>
    <w:p>
      <w:pPr>
        <w:numPr>
          <w:ilvl w:val="0"/>
          <w:numId w:val="1004"/>
        </w:numPr>
        <w:pStyle w:val="Compact"/>
      </w:pPr>
      <w:r>
        <w:t xml:space="preserve">Papers published by Imperial College London and University College London.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United Kingdom London</dc:title>
  <dc:creator/>
  <dc:language>en</dc:language>
  <cp:keywords/>
  <dcterms:created xsi:type="dcterms:W3CDTF">2026-07-23T12:05:01Z</dcterms:created>
  <dcterms:modified xsi:type="dcterms:W3CDTF">2026-07-23T12:05:01Z</dcterms:modified>
</cp:coreProperties>
</file>

<file path=docProps/custom.xml><?xml version="1.0" encoding="utf-8"?>
<Properties xmlns="http://schemas.openxmlformats.org/officeDocument/2006/custom-properties" xmlns:vt="http://schemas.openxmlformats.org/officeDocument/2006/docPropsVTypes"/>
</file>