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c1d6772c853dbabb21826b4eb762d536eef4ead"/>
    <w:p>
      <w:pPr>
        <w:pStyle w:val="Heading1"/>
      </w:pPr>
      <w:r>
        <w:t xml:space="preserve">Undergraduate Thesis: The Role of a Chemist in the United Kingdom, Manchester</w:t>
      </w:r>
    </w:p>
    <w:bookmarkStart w:id="20" w:name="abstract"/>
    <w:p>
      <w:pPr>
        <w:pStyle w:val="Heading2"/>
      </w:pPr>
      <w:r>
        <w:t xml:space="preserve">Abstract</w:t>
      </w:r>
    </w:p>
    <w:p>
      <w:pPr>
        <w:pStyle w:val="FirstParagraph"/>
      </w:pPr>
      <w:r>
        <w:t xml:space="preserve">This Undergraduate Thesis explores the multifaceted role of a chemist within the academic, industrial, and research contexts of Manchester, United Kingdom. Focusing on the city’s historical and contemporary significance in chemical sciences, this document examines how a chemist contributes to innovation in pharmaceuticals, environmental sustainability, materials science, and education. By analyzing case studies from institutions such as the University of Manchester and local industries like AstraZeneca or BASF UK Limited, this thesis underscores the importance of chemistry to Manchester’s economy and global scientific influence. It also highlights the educational pathways for aspiring chemists in the region and their alignment with national research goals.</w:t>
      </w:r>
    </w:p>
    <w:bookmarkEnd w:id="20"/>
    <w:bookmarkStart w:id="21" w:name="introduction"/>
    <w:p>
      <w:pPr>
        <w:pStyle w:val="Heading2"/>
      </w:pPr>
      <w:r>
        <w:t xml:space="preserve">Introduction</w:t>
      </w:r>
    </w:p>
    <w:p>
      <w:pPr>
        <w:pStyle w:val="FirstParagraph"/>
      </w:pPr>
      <w:r>
        <w:t xml:space="preserve">The United Kingdom has long been a hub for scientific innovation, with Manchester standing as a pivotal city in the field of chemistry. From its industrial revolution roots to its current status as a center for advanced materials research, Manchester’s chemical sciences sector is integral to both national and international advancements. This thesis investigates how the role of a Chemist in Manchester—whether in academia, industry, or public service—intersects with the city’s unique historical legacy and modern challenges. By contextualizing the contributions of chemists within Manchester’s socio-economic framework, this document provides a comprehensive overview of their impact on scientific progress and societal development.</w:t>
      </w:r>
    </w:p>
    <w:bookmarkEnd w:id="21"/>
    <w:bookmarkStart w:id="22" w:name="Xc85cd1e2acecab01badf3da023f37f7275c9d7e"/>
    <w:p>
      <w:pPr>
        <w:pStyle w:val="Heading2"/>
      </w:pPr>
      <w:r>
        <w:t xml:space="preserve">Historical Context: Manchester’s Chemical Legacy</w:t>
      </w:r>
    </w:p>
    <w:p>
      <w:pPr>
        <w:pStyle w:val="FirstParagraph"/>
      </w:pPr>
      <w:r>
        <w:t xml:space="preserve">Manchester’s connection to chemistry dates back to the 19th century, when the city became a cornerstone of the Industrial Revolution. The establishment of institutions such as Owens College (now part of the University of Manchester) in 1851 marked a turning point in chemical education and research. Scientists like John Dalton, who formulated atomic theory, were associated with Manchester’s intellectual landscape. Today, this legacy continues through cutting-edge research at the University of Manchester’s School of Chemistry and the National Graphene Institute. The city’s historical role as a chemical hub underscores the enduring importance of chemists in shaping its identity.</w:t>
      </w:r>
    </w:p>
    <w:bookmarkEnd w:id="22"/>
    <w:bookmarkStart w:id="23" w:name="X755c81b7ca21a8d289f451892d77e705e67a20f"/>
    <w:p>
      <w:pPr>
        <w:pStyle w:val="Heading2"/>
      </w:pPr>
      <w:r>
        <w:t xml:space="preserve">Academic Contributions: The Chemist in Higher Education</w:t>
      </w:r>
    </w:p>
    <w:p>
      <w:pPr>
        <w:pStyle w:val="FirstParagraph"/>
      </w:pPr>
      <w:r>
        <w:t xml:space="preserve">The University of Manchester, one of the UK’s most prestigious institutions, plays a vital role in training Chemists for both research and industry. Its chemistry programs emphasize interdisciplinary approaches, aligning with global trends in sustainable development and nanotechnology. For example, students engage in projects related to green chemistry or drug discovery through partnerships with local pharmaceutical firms. This academic environment not only produces highly skilled professionals but also fosters collaboration between Chemists and engineers, biologists, and data scientists—a hallmark of Manchester’s research culture.</w:t>
      </w:r>
    </w:p>
    <w:bookmarkEnd w:id="23"/>
    <w:bookmarkStart w:id="24" w:name="X2f6e673c3380ee4e7b955cb3d3f66dc519e5ce9"/>
    <w:p>
      <w:pPr>
        <w:pStyle w:val="Heading2"/>
      </w:pPr>
      <w:r>
        <w:t xml:space="preserve">Industrial Applications: Chemistry in Manchester’s Economy</w:t>
      </w:r>
    </w:p>
    <w:p>
      <w:pPr>
        <w:pStyle w:val="FirstParagraph"/>
      </w:pPr>
      <w:r>
        <w:t xml:space="preserve">Manchester hosts numerous chemical companies that drive the city’s economy. AstraZeneca, for instance, operates a major R&amp;D center in the area, focusing on pharmaceutical innovation. Chemists working here contribute to drug development processes, from synthesizing new compounds to optimizing manufacturing techniques. Similarly, BASF UK Limited and other chemical manufacturers rely on local Chemists to address challenges in production efficiency and environmental compliance. These roles highlight the practical applications of chemical science in sustaining Manchester’s industrial competitiveness.</w:t>
      </w:r>
    </w:p>
    <w:bookmarkEnd w:id="24"/>
    <w:bookmarkStart w:id="25" w:name="X6f67fdda952b440b8ed6f2a0ab016fd0e7ff65c"/>
    <w:p>
      <w:pPr>
        <w:pStyle w:val="Heading2"/>
      </w:pPr>
      <w:r>
        <w:t xml:space="preserve">Environmental Chemistry: Addressing Regional Challenges</w:t>
      </w:r>
    </w:p>
    <w:p>
      <w:pPr>
        <w:pStyle w:val="FirstParagraph"/>
      </w:pPr>
      <w:r>
        <w:t xml:space="preserve">As a city grappling with urbanization and climate change, Manchester requires Chemists to tackle environmental issues. Research at institutions like the University of Manchester includes projects on air pollution monitoring, wastewater treatment, and the development of biodegradable materials. Chemists in this field work closely with policymakers to implement sustainable practices, ensuring that chemical innovations align with the UK’s net-zero targets. This intersection of science and policy exemplifies how Chemists in Manchester contribute to global environmental goals while addressing local concerns.</w:t>
      </w:r>
    </w:p>
    <w:bookmarkEnd w:id="25"/>
    <w:bookmarkStart w:id="26" w:name="X38395e7b4c5973a21fe75403054db813ca31fb1"/>
    <w:p>
      <w:pPr>
        <w:pStyle w:val="Heading2"/>
      </w:pPr>
      <w:r>
        <w:t xml:space="preserve">Education and Outreach: Inspiring Future Chemists</w:t>
      </w:r>
    </w:p>
    <w:p>
      <w:pPr>
        <w:pStyle w:val="FirstParagraph"/>
      </w:pPr>
      <w:r>
        <w:t xml:space="preserve">Manchester’s commitment to nurturing young talent is evident through initiatives like the Royal Society of Chemistry’s outreach programs, which engage school students in chemical experiments. The University of Manchester also collaborates with local schools to promote STEM education, emphasizing the role of Chemists in solving real-world problems. These efforts are crucial for ensuring a steady pipeline of skilled professionals who can meet the demands of both academic and industrial sectors.</w:t>
      </w:r>
    </w:p>
    <w:bookmarkEnd w:id="26"/>
    <w:bookmarkStart w:id="27" w:name="conclusion"/>
    <w:p>
      <w:pPr>
        <w:pStyle w:val="Heading2"/>
      </w:pPr>
      <w:r>
        <w:t xml:space="preserve">Conclusion</w:t>
      </w:r>
    </w:p>
    <w:p>
      <w:pPr>
        <w:pStyle w:val="FirstParagraph"/>
      </w:pPr>
      <w:r>
        <w:t xml:space="preserve">The role of a Chemist in Manchester, United Kingdom, is as dynamic as it is essential. From its historical contributions to modern research and industry, the city offers a unique environment where chemical science thrives. This Undergraduate Thesis has demonstrated how Chemists in Manchester bridge academic theory with practical innovation, addressing challenges in health, sustainability, and education. As the city continues to evolve, the importance of chemists—whether as researchers at prestigious institutions or professionals in industrial settings—remains central to Manchester’s scientific and economic future.</w:t>
      </w:r>
    </w:p>
    <w:bookmarkEnd w:id="27"/>
    <w:bookmarkStart w:id="28" w:name="references"/>
    <w:p>
      <w:pPr>
        <w:pStyle w:val="Heading2"/>
      </w:pPr>
      <w:r>
        <w:t xml:space="preserve">References</w:t>
      </w:r>
    </w:p>
    <w:p>
      <w:pPr>
        <w:pStyle w:val="FirstParagraph"/>
      </w:pPr>
      <w:r>
        <w:rPr>
          <w:iCs/>
          <w:i/>
        </w:rPr>
        <w:t xml:space="preserve">University of Manchester School of Chemistry Website</w:t>
      </w:r>
      <w:r>
        <w:t xml:space="preserve">. (2023). Retrieved from https://www.manchester.ac.uk/chemistry</w:t>
      </w:r>
      <w:r>
        <w:br/>
      </w:r>
      <w:r>
        <w:rPr>
          <w:iCs/>
          <w:i/>
        </w:rPr>
        <w:t xml:space="preserve">AstraZeneca UK Operations Overview</w:t>
      </w:r>
      <w:r>
        <w:t xml:space="preserve">. (2023). Retrieved from https://www.astrazeneca.com/uk</w:t>
      </w:r>
      <w:r>
        <w:br/>
      </w:r>
      <w:r>
        <w:rPr>
          <w:iCs/>
          <w:i/>
        </w:rPr>
        <w:t xml:space="preserve">UK Government Net Zero Strategy</w:t>
      </w:r>
      <w:r>
        <w:t xml:space="preserve">. (2021). Retrieved from https://www.gov.uk/government/publications/net-zero-strategy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United Kingdom Manchester</dc:title>
  <dc:creator/>
  <dc:language>en</dc:language>
  <cp:keywords/>
  <dcterms:created xsi:type="dcterms:W3CDTF">2026-07-23T04:51:04Z</dcterms:created>
  <dcterms:modified xsi:type="dcterms:W3CDTF">2026-07-23T04:51:04Z</dcterms:modified>
</cp:coreProperties>
</file>

<file path=docProps/custom.xml><?xml version="1.0" encoding="utf-8"?>
<Properties xmlns="http://schemas.openxmlformats.org/officeDocument/2006/custom-properties" xmlns:vt="http://schemas.openxmlformats.org/officeDocument/2006/docPropsVTypes"/>
</file>