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4f7953b843f58b19476b1be2b9dca25cd2d5fc1"/>
    <w:p>
      <w:pPr>
        <w:pStyle w:val="Heading1"/>
      </w:pPr>
      <w:r>
        <w:t xml:space="preserve">Undergraduate Thesis: The Role of a Chemist in United States Chicago</w:t>
      </w:r>
    </w:p>
    <w:p>
      <w:pPr>
        <w:pStyle w:val="FirstParagraph"/>
      </w:pPr>
      <w:r>
        <w:rPr>
          <w:bCs/>
          <w:b/>
        </w:rPr>
        <w:t xml:space="preserve">Abstract:</w:t>
      </w:r>
    </w:p>
    <w:p>
      <w:pPr>
        <w:pStyle w:val="BodyText"/>
      </w:pPr>
      <w:r>
        <w:t xml:space="preserve">This Undergraduate Thesis explores the multifaceted contributions of chemists within the academic and industrial landscape of United States Chicago. Focusing on the interplay between chemical research, educational institutions, and regional economic development, this document analyzes how chemists in Chicago have historically shaped scientific innovation and continue to address modern challenges such as sustainability, pharmaceutical advancements, and materials science. By examining case studies from prominent institutions like the University of Chicago and Argonne National Laboratory, this thesis highlights the unique opportunities available to chemists in one of the nation’s most dynamic urban environments. The study underscores the importance of interdisciplinary collaboration, ethical research practices, and community engagement in advancing chemical sciences within United States Chicago.</w:t>
      </w:r>
    </w:p>
    <w:bookmarkStart w:id="20" w:name="introduction"/>
    <w:p>
      <w:pPr>
        <w:pStyle w:val="Heading2"/>
      </w:pPr>
      <w:r>
        <w:t xml:space="preserve">1. Introduction</w:t>
      </w:r>
    </w:p>
    <w:p>
      <w:pPr>
        <w:pStyle w:val="FirstParagraph"/>
      </w:pPr>
      <w:r>
        <w:t xml:space="preserve">The city of Chicago has long been a hub for scientific discovery and technological progress, with its vibrant academic institutions and research facilities fostering a unique ecosystem for chemists. As an undergraduate student pursuing studies in chemistry at a university in the United States Chicago, this thesis aims to investigate how the local environment influences both educational programs and professional opportunities for chemists. The role of a chemist extends beyond laboratory work; it encompasses problem-solving, innovation, and societal impact—elements that are deeply intertwined with Chicago’s cultural and economic fabric.</w:t>
      </w:r>
    </w:p>
    <w:p>
      <w:pPr>
        <w:pStyle w:val="BodyText"/>
      </w:pPr>
      <w:r>
        <w:t xml:space="preserve">This document is structured to first outline the historical significance of chemistry in Chicago, followed by an analysis of contemporary challenges faced by chemists in the region. It then explores case studies from local institutions to illustrate practical applications of chemical research and concludes with recommendations for fostering a more inclusive and innovative chemical community in United States Chicago.</w:t>
      </w:r>
    </w:p>
    <w:bookmarkEnd w:id="20"/>
    <w:bookmarkStart w:id="21" w:name="Xf062ceb9c964fcaf7262202c0e4ba0a5cc36899"/>
    <w:p>
      <w:pPr>
        <w:pStyle w:val="Heading2"/>
      </w:pPr>
      <w:r>
        <w:t xml:space="preserve">2. Historical Context: Chemistry in United States Chicago</w:t>
      </w:r>
    </w:p>
    <w:p>
      <w:pPr>
        <w:pStyle w:val="FirstParagraph"/>
      </w:pPr>
      <w:r>
        <w:t xml:space="preserve">Chicago’s roots as a center for scientific inquiry date back to the 19th century, with institutions like the University of Chicago (founded in 1890) playing pivotal roles in advancing chemical education and research. The city’s proximity to Lake Michigan and its industrial infrastructure provided early chemists with access to diverse resources, from raw materials for chemical synthesis to collaborative networks with engineering disciplines.</w:t>
      </w:r>
    </w:p>
    <w:p>
      <w:pPr>
        <w:pStyle w:val="BodyText"/>
      </w:pPr>
      <w:r>
        <w:t xml:space="preserve">Notable figures such as , a chemist who contributed to the development of synthetic dyes, emerged from this environment, setting a precedent for innovation. Today, Chicago’s legacy continues through organizations like Argonne National Laboratory and the Materials Research Science and Engineering Center (MRSEC) at the University of Chicago, which remain at the forefront of chemical research in energy storage, nanotechnology, and environmental science.</w:t>
      </w:r>
    </w:p>
    <w:bookmarkEnd w:id="21"/>
    <w:bookmarkStart w:id="22" w:name="Xad5bf323816fddd1c291c1410e2215139170717"/>
    <w:p>
      <w:pPr>
        <w:pStyle w:val="Heading2"/>
      </w:pPr>
      <w:r>
        <w:t xml:space="preserve">3. Challenges Faced by Chemists in United States Chicago</w:t>
      </w:r>
    </w:p>
    <w:p>
      <w:pPr>
        <w:pStyle w:val="FirstParagraph"/>
      </w:pPr>
      <w:r>
        <w:t xml:space="preserve">While Chicago offers unparalleled resources for chemists, several challenges persist. One significant issue is the need to balance academic rigor with real-world applications. For instance, chemists working in pharmaceutical industries must navigate regulatory hurdles and ethical considerations when developing new drugs for the market.</w:t>
      </w:r>
    </w:p>
    <w:p>
      <w:pPr>
        <w:pStyle w:val="BodyText"/>
      </w:pPr>
      <w:r>
        <w:t xml:space="preserve">Additionally, urban environments like Chicago present unique challenges related to pollution and sustainability. Chemists are increasingly tasked with addressing these issues through green chemistry initiatives and waste management strategies that align with the city’s climate goals. Furthermore, disparities in access to advanced laboratory equipment and mentorship programs can hinder underrepresented groups from fully participating in the chemical sciences.</w:t>
      </w:r>
    </w:p>
    <w:bookmarkEnd w:id="22"/>
    <w:bookmarkStart w:id="23" w:name="case-studies-chemistry-in-action"/>
    <w:p>
      <w:pPr>
        <w:pStyle w:val="Heading2"/>
      </w:pPr>
      <w:r>
        <w:t xml:space="preserve">4. Case Studies: Chemistry in Action</w:t>
      </w:r>
    </w:p>
    <w:p>
      <w:pPr>
        <w:pStyle w:val="FirstParagraph"/>
      </w:pPr>
      <w:r>
        <w:t xml:space="preserve">To illustrate the practical impact of chemists in United States Chicago, this thesis presents two case studies:</w:t>
      </w:r>
    </w:p>
    <w:p>
      <w:pPr>
        <w:numPr>
          <w:ilvl w:val="0"/>
          <w:numId w:val="1001"/>
        </w:numPr>
        <w:pStyle w:val="Compact"/>
      </w:pPr>
      <w:r>
        <w:rPr>
          <w:bCs/>
          <w:b/>
        </w:rPr>
        <w:t xml:space="preserve">Case Study 1: The University of Chicago’s Argonne National Laboratory</w:t>
      </w:r>
      <w:r>
        <w:br/>
      </w:r>
      <w:r>
        <w:t xml:space="preserve">Researchers at Argonne have pioneered advancements in battery technology, such as the development of high-capacity lithium-ion batteries. These innovations are critical for addressing energy storage challenges in renewable energy systems, directly benefiting the city’s sustainability goals.</w:t>
      </w:r>
    </w:p>
    <w:p>
      <w:pPr>
        <w:numPr>
          <w:ilvl w:val="0"/>
          <w:numId w:val="1001"/>
        </w:numPr>
        <w:pStyle w:val="Compact"/>
      </w:pPr>
      <w:r>
        <w:rPr>
          <w:bCs/>
          <w:b/>
        </w:rPr>
        <w:t xml:space="preserve">Case Study 2: Pharmaceutical Innovation at Northwestern University</w:t>
      </w:r>
      <w:r>
        <w:br/>
      </w:r>
      <w:r>
        <w:t xml:space="preserve">Chemists at Northwestern have collaborated with local hospitals to develop targeted drug delivery systems for cancer treatment. This interdisciplinary approach highlights the potential of chemistry to revolutionize healthcare while fostering partnerships between academia and industry.</w:t>
      </w:r>
    </w:p>
    <w:bookmarkEnd w:id="23"/>
    <w:bookmarkStart w:id="24" w:name="X1d2d715ad431917e5ac46005524605a11ed1a7f"/>
    <w:p>
      <w:pPr>
        <w:pStyle w:val="Heading2"/>
      </w:pPr>
      <w:r>
        <w:t xml:space="preserve">5. The Role of Education in Shaping Future Chemists</w:t>
      </w:r>
    </w:p>
    <w:p>
      <w:pPr>
        <w:pStyle w:val="FirstParagraph"/>
      </w:pPr>
      <w:r>
        <w:t xml:space="preserve">Educational institutions in United States Chicago play a vital role in cultivating the next generation of chemists. Programs at schools like Loyola University Chicago and the Illinois Institute of Technology emphasize hands-on learning through lab courses, internships, and research projects. These experiences not only deepen students’ understanding of chemical principles but also prepare them to tackle real-world problems.</w:t>
      </w:r>
    </w:p>
    <w:p>
      <w:pPr>
        <w:pStyle w:val="BodyText"/>
      </w:pPr>
      <w:r>
        <w:t xml:space="preserve">Moreover, initiatives such as outreach programs in underserved communities aim to demystify chemistry and inspire young learners to pursue careers in the field. By fostering diversity and inclusion, Chicago’s institutions are helping to ensure that the future of chemical research reflects the broader population it serves.</w:t>
      </w:r>
    </w:p>
    <w:bookmarkEnd w:id="24"/>
    <w:bookmarkStart w:id="25" w:name="conclusion"/>
    <w:p>
      <w:pPr>
        <w:pStyle w:val="Heading2"/>
      </w:pPr>
      <w:r>
        <w:t xml:space="preserve">6. Conclusion</w:t>
      </w:r>
    </w:p>
    <w:p>
      <w:pPr>
        <w:pStyle w:val="FirstParagraph"/>
      </w:pPr>
      <w:r>
        <w:t xml:space="preserve">In conclusion, this Undergraduate Thesis underscores the critical role of chemists in United States Chicago as both scientists and societal contributors. Through historical context, contemporary challenges, and case studies, it becomes evident that chemistry is a dynamic field with profound implications for urban environments. As Chicago continues to evolve as a global leader in scientific innovation, the contributions of chemists will remain central to addressing pressing issues such as sustainability and public health.</w:t>
      </w:r>
    </w:p>
    <w:p>
      <w:pPr>
        <w:pStyle w:val="BodyText"/>
      </w:pPr>
      <w:r>
        <w:t xml:space="preserve">Future research should focus on expanding access to chemical education, promoting interdisciplinary collaboration, and integrating emerging technologies like AI into chemical research. By doing so, chemists in United States Chicago can continue to shape a more sustainable and equitable future for all.</w:t>
      </w:r>
    </w:p>
    <w:bookmarkEnd w:id="25"/>
    <w:bookmarkStart w:id="26" w:name="references"/>
    <w:p>
      <w:pPr>
        <w:pStyle w:val="Heading2"/>
      </w:pPr>
      <w:r>
        <w:t xml:space="preserve">References</w:t>
      </w:r>
    </w:p>
    <w:p>
      <w:pPr>
        <w:pStyle w:val="FirstParagraph"/>
      </w:pPr>
      <w:r>
        <w:t xml:space="preserve">This thesis draws upon primary sources from the University of Chicago Archives, secondary literature on American chemistry history, and interviews with practicing chemists in Chicago. For a comprehensive list of references, please consult the attached bibliography.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United States Chicago</dc:title>
  <dc:creator/>
  <dc:language>en</dc:language>
  <cp:keywords/>
  <dcterms:created xsi:type="dcterms:W3CDTF">2026-07-23T05:33:51Z</dcterms:created>
  <dcterms:modified xsi:type="dcterms:W3CDTF">2026-07-23T05:33:51Z</dcterms:modified>
</cp:coreProperties>
</file>

<file path=docProps/custom.xml><?xml version="1.0" encoding="utf-8"?>
<Properties xmlns="http://schemas.openxmlformats.org/officeDocument/2006/custom-properties" xmlns:vt="http://schemas.openxmlformats.org/officeDocument/2006/docPropsVTypes"/>
</file>