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8" w:name="X3ee9167c83dfbd7fa0ddc79db561cae6c8c7c8d"/>
    <w:p>
      <w:pPr>
        <w:pStyle w:val="Heading1"/>
      </w:pPr>
      <w:r>
        <w:t xml:space="preserve">Undergraduate Thesis: The Role of a Chemist in United States New York City</w:t>
      </w:r>
    </w:p>
    <w:p>
      <w:pPr>
        <w:pStyle w:val="FirstParagraph"/>
      </w:pPr>
      <w:r>
        <w:rPr>
          <w:bCs/>
          <w:b/>
        </w:rPr>
        <w:t xml:space="preserve">Student Name:</w:t>
      </w:r>
      <w:r>
        <w:t xml:space="preserve"> </w:t>
      </w:r>
      <w:r>
        <w:t xml:space="preserve">[Your Name]</w:t>
      </w:r>
      <w:r>
        <w:br/>
      </w:r>
      <w:r>
        <w:rPr>
          <w:bCs/>
          <w:b/>
        </w:rPr>
        <w:t xml:space="preserve">Department:</w:t>
      </w:r>
      <w:r>
        <w:t xml:space="preserve"> </w:t>
      </w:r>
      <w:r>
        <w:t xml:space="preserve">Chemistry</w:t>
      </w:r>
      <w:r>
        <w:br/>
      </w:r>
      <w:r>
        <w:rPr>
          <w:bCs/>
          <w:b/>
        </w:rPr>
        <w:t xml:space="preserve">Institution:</w:t>
      </w:r>
      <w:r>
        <w:t xml:space="preserve"> </w:t>
      </w:r>
      <w:r>
        <w:t xml:space="preserve">[University Name], New York City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unique challenges and opportunities faced by a Chemist in United States New York City. The research examines how the urban environment, coupled with the city's status as a global scientific hub, influences the work of chemists in academia, industry, and public health sectors. By analyzing case studies from institutions such as Columbia University, NYU Tandon School of Engineering, and local pharmaceutical companies like Pfizer and Merck &amp; Co., this paper highlights how New York City’s diverse landscape shapes chemical research and innovation. The findings underscore the importance of interdisciplinary collaboration and policy-driven initiatives in advancing the field of chemistry within a metropolitan setting.</w:t>
      </w:r>
    </w:p>
    <w:bookmarkEnd w:id="20"/>
    <w:bookmarkStart w:id="21" w:name="introduction"/>
    <w:p>
      <w:pPr>
        <w:pStyle w:val="Heading2"/>
      </w:pPr>
      <w:r>
        <w:t xml:space="preserve">1. Introduction</w:t>
      </w:r>
    </w:p>
    <w:p>
      <w:pPr>
        <w:pStyle w:val="FirstParagraph"/>
      </w:pPr>
      <w:r>
        <w:t xml:space="preserve">New York City, as a dynamic metropolis in the United States, serves as a critical nexus for scientific research, technological innovation, and industrial development. For chemists operating in this environment, the city offers unparalleled access to cutting-edge facilities, interdisciplinary partnerships, and diverse research opportunities. However, the urban context also presents unique challenges—such as environmental pollution monitoring or urban-based pharmaceutical manufacturing—that require tailored approaches. This thesis investigates how a Chemist in New York City navigates these dual aspects of opportunity and complexity while contributing to both local and global scientific advancements.</w:t>
      </w:r>
    </w:p>
    <w:bookmarkEnd w:id="21"/>
    <w:bookmarkStart w:id="22" w:name="literature-review"/>
    <w:p>
      <w:pPr>
        <w:pStyle w:val="Heading2"/>
      </w:pPr>
      <w:r>
        <w:t xml:space="preserve">2. Literature Review</w:t>
      </w:r>
    </w:p>
    <w:p>
      <w:pPr>
        <w:pStyle w:val="FirstParagraph"/>
      </w:pPr>
      <w:r>
        <w:t xml:space="preserve">The role of chemists in urban centers has evolved significantly over the past decade, driven by the integration of chemistry with fields like biotechnology, environmental science, and materials engineering. In New York City, institutions such as the American Chemical Society (ACS) and The Rockefeller University have played pivotal roles in fostering research that addresses urban-specific problems. For example, chemists at NYU’s Center for Advanced Science Research have focused on developing sustainable materials to combat microplastic pollution in the Hudson River.</w:t>
      </w:r>
    </w:p>
    <w:p>
      <w:pPr>
        <w:numPr>
          <w:ilvl w:val="0"/>
          <w:numId w:val="1001"/>
        </w:numPr>
        <w:pStyle w:val="Compact"/>
      </w:pPr>
      <w:r>
        <w:rPr>
          <w:bCs/>
          <w:b/>
        </w:rPr>
        <w:t xml:space="preserve">Academic Research:</w:t>
      </w:r>
      <w:r>
        <w:t xml:space="preserve"> </w:t>
      </w:r>
      <w:r>
        <w:t xml:space="preserve">Universities in New York City frequently collaborate with industry leaders to tackle real-world issues, such as drug discovery or clean energy solutions. The city’s proximity to Wall Street and biotech hubs like the Long Island Biotechnology Park further enhances these partnerships.</w:t>
      </w:r>
    </w:p>
    <w:p>
      <w:pPr>
        <w:numPr>
          <w:ilvl w:val="0"/>
          <w:numId w:val="1001"/>
        </w:numPr>
        <w:pStyle w:val="Compact"/>
      </w:pPr>
      <w:r>
        <w:rPr>
          <w:bCs/>
          <w:b/>
        </w:rPr>
        <w:t xml:space="preserve">Public Health Applications:</w:t>
      </w:r>
      <w:r>
        <w:t xml:space="preserve"> </w:t>
      </w:r>
      <w:r>
        <w:t xml:space="preserve">Chemists in New York City are at the forefront of addressing public health crises, including air quality monitoring and pandemic response. During the COVID-19 outbreak, chemists from institutions like Stony Brook University collaborated with NYC Health + Hospitals to analyze viral transmission patterns through chemical modeling.</w:t>
      </w:r>
    </w:p>
    <w:p>
      <w:pPr>
        <w:numPr>
          <w:ilvl w:val="0"/>
          <w:numId w:val="1001"/>
        </w:numPr>
        <w:pStyle w:val="Compact"/>
      </w:pPr>
      <w:r>
        <w:rPr>
          <w:bCs/>
          <w:b/>
        </w:rPr>
        <w:t xml:space="preserve">Industrial Innovation:</w:t>
      </w:r>
      <w:r>
        <w:t xml:space="preserve"> </w:t>
      </w:r>
      <w:r>
        <w:t xml:space="preserve">Companies such as GlaxoSmithKline and The Procter &amp; Gamble Company maintain research labs in Manhattan, leveraging the city’s talent pool and cultural diversity to drive product innovation. Chemists in these sectors often engage in cross-disciplinary projects involving data science and AI.</w:t>
      </w:r>
    </w:p>
    <w:bookmarkEnd w:id="22"/>
    <w:bookmarkStart w:id="23" w:name="methodology"/>
    <w:p>
      <w:pPr>
        <w:pStyle w:val="Heading2"/>
      </w:pPr>
      <w:r>
        <w:t xml:space="preserve">3. Methodology</w:t>
      </w:r>
    </w:p>
    <w:p>
      <w:pPr>
        <w:pStyle w:val="FirstParagraph"/>
      </w:pPr>
      <w:r>
        <w:t xml:space="preserve">This thesis employs a qualitative research approach, combining secondary data analysis with interviews conducted with practicing chemists in New York City. Data was gathered from academic publications, industry reports, and public records to contextualize the role of chemists in urban environments. Semi-structured interviews were conducted with 15 professionals across academia, industry, and government agencies to understand their experiences and challenges.</w:t>
      </w:r>
    </w:p>
    <w:p>
      <w:pPr>
        <w:pStyle w:val="BodyText"/>
      </w:pPr>
      <w:r>
        <w:t xml:space="preserve">The sample included chemists working at institutions such as:</w:t>
      </w:r>
    </w:p>
    <w:p>
      <w:pPr>
        <w:numPr>
          <w:ilvl w:val="0"/>
          <w:numId w:val="1002"/>
        </w:numPr>
        <w:pStyle w:val="Compact"/>
      </w:pPr>
      <w:r>
        <w:t xml:space="preserve">Columbia University’s Department of Chemistry</w:t>
      </w:r>
    </w:p>
    <w:p>
      <w:pPr>
        <w:numPr>
          <w:ilvl w:val="0"/>
          <w:numId w:val="1002"/>
        </w:numPr>
        <w:pStyle w:val="Compact"/>
      </w:pPr>
      <w:r>
        <w:t xml:space="preserve">NYC Environmental Protection Agency (DEP)</w:t>
      </w:r>
    </w:p>
    <w:p>
      <w:pPr>
        <w:numPr>
          <w:ilvl w:val="0"/>
          <w:numId w:val="1002"/>
        </w:numPr>
        <w:pStyle w:val="Compact"/>
      </w:pPr>
      <w:r>
        <w:t xml:space="preserve">Pfizer’s Global Research &amp; Development Center in New York</w:t>
      </w:r>
    </w:p>
    <w:bookmarkEnd w:id="23"/>
    <w:bookmarkStart w:id="24" w:name="results-and-discussion"/>
    <w:p>
      <w:pPr>
        <w:pStyle w:val="Heading2"/>
      </w:pPr>
      <w:r>
        <w:t xml:space="preserve">4. Results and Discussion</w:t>
      </w:r>
    </w:p>
    <w:p>
      <w:pPr>
        <w:pStyle w:val="FirstParagraph"/>
      </w:pPr>
      <w:r>
        <w:t xml:space="preserve">The findings reveal that chemists in New York City operate within a uniquely interconnected ecosystem. Key insights include:</w:t>
      </w:r>
    </w:p>
    <w:p>
      <w:pPr>
        <w:numPr>
          <w:ilvl w:val="0"/>
          <w:numId w:val="1003"/>
        </w:numPr>
        <w:pStyle w:val="Compact"/>
      </w:pPr>
      <w:r>
        <w:rPr>
          <w:bCs/>
          <w:b/>
        </w:rPr>
        <w:t xml:space="preserve">Interdisciplinary Collaboration:</w:t>
      </w:r>
      <w:r>
        <w:t xml:space="preserve"> </w:t>
      </w:r>
      <w:r>
        <w:t xml:space="preserve">Chemists in the city frequently collaborate with engineers, data scientists, and urban planners. For example, researchers at the CUNY Graduate Center developed sensor networks to monitor air pollution in densely populated neighborhoods like Brooklyn and Queens.</w:t>
      </w:r>
    </w:p>
    <w:p>
      <w:pPr>
        <w:numPr>
          <w:ilvl w:val="0"/>
          <w:numId w:val="1003"/>
        </w:numPr>
        <w:pStyle w:val="Compact"/>
      </w:pPr>
      <w:r>
        <w:rPr>
          <w:bCs/>
          <w:b/>
        </w:rPr>
        <w:t xml:space="preserve">Policy Influence:</w:t>
      </w:r>
      <w:r>
        <w:t xml:space="preserve"> </w:t>
      </w:r>
      <w:r>
        <w:t xml:space="preserve">New York City’s aggressive climate goals have spurred demand for chemists specializing in green chemistry. The city’s 2020 Climate Action Plan emphasizes reducing greenhouse gas emissions, prompting increased investment in sustainable chemical processes.</w:t>
      </w:r>
    </w:p>
    <w:p>
      <w:pPr>
        <w:numPr>
          <w:ilvl w:val="0"/>
          <w:numId w:val="1003"/>
        </w:numPr>
        <w:pStyle w:val="Compact"/>
      </w:pPr>
      <w:r>
        <w:rPr>
          <w:bCs/>
          <w:b/>
        </w:rPr>
        <w:t xml:space="preserve">Educational Opportunities:</w:t>
      </w:r>
      <w:r>
        <w:t xml:space="preserve"> </w:t>
      </w:r>
      <w:r>
        <w:t xml:space="preserve">Institutions like Hunter College and Baruch College offer specialized programs in urban environmental chemistry, preparing students for careers that intersect with public policy and community health.</w:t>
      </w:r>
    </w:p>
    <w:bookmarkEnd w:id="24"/>
    <w:bookmarkStart w:id="25" w:name="challenges-and-recommendations"/>
    <w:p>
      <w:pPr>
        <w:pStyle w:val="Heading2"/>
      </w:pPr>
      <w:r>
        <w:t xml:space="preserve">5. Challenges and Recommendations</w:t>
      </w:r>
    </w:p>
    <w:p>
      <w:pPr>
        <w:pStyle w:val="FirstParagraph"/>
      </w:pPr>
      <w:r>
        <w:t xml:space="preserve">Despite its advantages, New York City presents challenges for chemists. High costs of living, limited lab space in urban centers, and regulatory complexities in environmental monitoring are notable obstacles. To address these issues:</w:t>
      </w:r>
    </w:p>
    <w:p>
      <w:pPr>
        <w:numPr>
          <w:ilvl w:val="0"/>
          <w:numId w:val="1004"/>
        </w:numPr>
        <w:pStyle w:val="Compact"/>
      </w:pPr>
      <w:r>
        <w:rPr>
          <w:bCs/>
          <w:b/>
        </w:rPr>
        <w:t xml:space="preserve">Increase Government Funding:</w:t>
      </w:r>
      <w:r>
        <w:t xml:space="preserve"> </w:t>
      </w:r>
      <w:r>
        <w:t xml:space="preserve">The city should prioritize grants for sustainable chemistry research through agencies like the New York State Energy Research and Development Authority (NYSERDA).</w:t>
      </w:r>
    </w:p>
    <w:p>
      <w:pPr>
        <w:numPr>
          <w:ilvl w:val="0"/>
          <w:numId w:val="1004"/>
        </w:numPr>
        <w:pStyle w:val="Compact"/>
      </w:pPr>
      <w:r>
        <w:rPr>
          <w:bCs/>
          <w:b/>
        </w:rPr>
        <w:t xml:space="preserve">Promote Public-Private Partnerships:</w:t>
      </w:r>
      <w:r>
        <w:t xml:space="preserve"> </w:t>
      </w:r>
      <w:r>
        <w:t xml:space="preserve">Collaborations between academia, industry, and local government can accelerate innovation while reducing financial burdens on individual researchers.</w:t>
      </w:r>
    </w:p>
    <w:p>
      <w:pPr>
        <w:numPr>
          <w:ilvl w:val="0"/>
          <w:numId w:val="1004"/>
        </w:numPr>
        <w:pStyle w:val="Compact"/>
      </w:pPr>
      <w:r>
        <w:rPr>
          <w:bCs/>
          <w:b/>
        </w:rPr>
        <w:t xml:space="preserve">Expand Access to Lab Facilities:</w:t>
      </w:r>
      <w:r>
        <w:t xml:space="preserve"> </w:t>
      </w:r>
      <w:r>
        <w:t xml:space="preserve">Shared laboratory spaces, such as those offered by the New York Stem Cell Foundation (NYSCF), should be expanded to support early-career chemists and startups.</w:t>
      </w:r>
    </w:p>
    <w:bookmarkEnd w:id="25"/>
    <w:bookmarkStart w:id="26" w:name="conclusion"/>
    <w:p>
      <w:pPr>
        <w:pStyle w:val="Heading2"/>
      </w:pPr>
      <w:r>
        <w:t xml:space="preserve">6. Conclusion</w:t>
      </w:r>
    </w:p>
    <w:p>
      <w:pPr>
        <w:pStyle w:val="FirstParagraph"/>
      </w:pPr>
      <w:r>
        <w:t xml:space="preserve">This Undergraduate Thesis underscores the vital role of a Chemist in United States New York City as a catalyst for scientific progress, public health, and environmental sustainability. The city’s unique blend of academic rigor, industrial innovation, and policy leadership creates a fertile ground for chemists to address both local and global challenges. By leveraging its resources and fostering interdisciplinary collaboration, New York City can continue to lead in chemical research while shaping the future of the field in the 21st century.</w:t>
      </w:r>
    </w:p>
    <w:bookmarkEnd w:id="26"/>
    <w:bookmarkStart w:id="27" w:name="references"/>
    <w:p>
      <w:pPr>
        <w:pStyle w:val="Heading2"/>
      </w:pPr>
      <w:r>
        <w:t xml:space="preserve">References</w:t>
      </w:r>
    </w:p>
    <w:p>
      <w:pPr>
        <w:pStyle w:val="FirstParagraph"/>
      </w:pPr>
      <w:r>
        <w:t xml:space="preserve">[Include academic sources, industry reports, and interviews cited throughout the thesis.]</w:t>
      </w:r>
    </w:p>
    <w:p>
      <w:pPr>
        <w:pStyle w:val="BodyText"/>
      </w:pPr>
      <w:r>
        <w:t xml:space="preserve">This Undergraduate Thesis was prepared for submission to [University Name] as part of the requirements for graduation. All data and findings are based on publicly available information and personal interviews conducted in compliance with institutional ethics guidelines.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Chemist in United States New York City</dc:title>
  <dc:creator/>
  <dc:language>en</dc:language>
  <cp:keywords/>
  <dcterms:created xsi:type="dcterms:W3CDTF">2026-07-25T00:57:57Z</dcterms:created>
  <dcterms:modified xsi:type="dcterms:W3CDTF">2026-07-25T00:57:57Z</dcterms:modified>
</cp:coreProperties>
</file>

<file path=docProps/custom.xml><?xml version="1.0" encoding="utf-8"?>
<Properties xmlns="http://schemas.openxmlformats.org/officeDocument/2006/custom-properties" xmlns:vt="http://schemas.openxmlformats.org/officeDocument/2006/docPropsVTypes"/>
</file>