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undergraduate-thesis"/>
    <w:p>
      <w:pPr>
        <w:pStyle w:val="Heading1"/>
      </w:pPr>
      <w:r>
        <w:t xml:space="preserve">Undergraduate Thesis</w:t>
      </w:r>
    </w:p>
    <w:bookmarkStart w:id="20" w:name="Xab5c6ae45cc9dfd248165f9ff6ae49ed1ca65b0"/>
    <w:p>
      <w:pPr>
        <w:pStyle w:val="Heading2"/>
      </w:pPr>
      <w:r>
        <w:t xml:space="preserve">Civil Engineer Specializing in Urban Development and Environmental Sustainability in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Colombia</w:t>
      </w:r>
      <w:r>
        <w:br/>
      </w:r>
      <w:r>
        <w:rPr>
          <w:bCs/>
          <w:b/>
        </w:rPr>
        <w:t xml:space="preserve">Degree Program:</w:t>
      </w:r>
      <w:r>
        <w:t xml:space="preserve"> </w:t>
      </w:r>
      <w:r>
        <w:t xml:space="preserve">Bachelor of Civil Engineering</w:t>
      </w:r>
      <w:r>
        <w:br/>
      </w:r>
      <w:r>
        <w:rPr>
          <w:bCs/>
          <w:b/>
        </w:rPr>
        <w:t xml:space="preserve">Date of Submission:</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role of a Civil Engineer in addressing the urban and environmental challenges specific to Bogotá, Colombia. The study focuses on sustainable infrastructure development, flood risk management, and the integration of green technologies in urban planning. By analyzing case studies from Bogotá’s public works projects and consulting Colombian engineering standards (e.g., NSR-10), this document outlines practical strategies for Civil Engineers operating in a high-altitude, rapidly growing metropolitan area. The thesis emphasizes the importance of interdisciplinary collaboration between engineers, urban planners, and policymakers to ensure equitable access to infrastructure and environmental preservation. This work is particularly relevant for future Civil Engineers in Colombia who must navigate the complex interplay of socio-economic disparities, climate change impacts, and regulatory frameworks unique to Bogotá.</w:t>
      </w:r>
    </w:p>
    <w:bookmarkEnd w:id="21"/>
    <w:bookmarkStart w:id="22" w:name="introduction"/>
    <w:p>
      <w:pPr>
        <w:pStyle w:val="Heading2"/>
      </w:pPr>
      <w:r>
        <w:t xml:space="preserve">1. Introduction</w:t>
      </w:r>
    </w:p>
    <w:p>
      <w:pPr>
        <w:pStyle w:val="FirstParagraph"/>
      </w:pPr>
      <w:r>
        <w:t xml:space="preserve">Bogotá, the capital of Colombia, is a city marked by its geographical diversity, rapid urbanization, and socio-economic contrasts. As a hub for political and economic activity in South America, it presents unique challenges for Civil Engineers tasked with designing resilient infrastructure that meets the needs of over 8 million residents. This Undergraduate Thesis examines the critical role of Civil Engineers in addressing these challenges through innovative solutions tailored to Bogotá’s context.</w:t>
      </w:r>
    </w:p>
    <w:p>
      <w:pPr>
        <w:pStyle w:val="BodyText"/>
      </w:pPr>
      <w:r>
        <w:t xml:space="preserve">The primary objective of this study is to evaluate how Civil Engineering principles can be applied in Bogotá to improve urban resilience, reduce environmental degradation, and promote equitable development. The research focuses on three key areas: (1) sustainable water management for flood prevention, (2) the implementation of green infrastructure in high-density neighborhoods, and (3) compliance with Colombian regulations governing construction in seismic zones.</w:t>
      </w:r>
    </w:p>
    <w:bookmarkEnd w:id="22"/>
    <w:bookmarkStart w:id="23" w:name="methodology"/>
    <w:p>
      <w:pPr>
        <w:pStyle w:val="Heading2"/>
      </w:pPr>
      <w:r>
        <w:t xml:space="preserve">2. Methodology</w:t>
      </w:r>
    </w:p>
    <w:p>
      <w:pPr>
        <w:pStyle w:val="FirstParagraph"/>
      </w:pPr>
      <w:r>
        <w:t xml:space="preserve">The research methodology employed a mixed approach combining literature review, case study analysis, and field observations. Data was collected from official reports by Bogotá’s District Government, academic journals on Civil Engineering practices in Latin America, and interviews with practicing Civil Engineers in Colombia.</w:t>
      </w:r>
    </w:p>
    <w:p>
      <w:pPr>
        <w:numPr>
          <w:ilvl w:val="0"/>
          <w:numId w:val="1001"/>
        </w:numPr>
        <w:pStyle w:val="Compact"/>
      </w:pPr>
      <w:r>
        <w:rPr>
          <w:bCs/>
          <w:b/>
        </w:rPr>
        <w:t xml:space="preserve">Literature Review:</w:t>
      </w:r>
      <w:r>
        <w:t xml:space="preserve"> </w:t>
      </w:r>
      <w:r>
        <w:t xml:space="preserve">Analysis of Colombian building codes (e.g., NSR-10) and global best practices for urban infrastructure.</w:t>
      </w:r>
    </w:p>
    <w:p>
      <w:pPr>
        <w:numPr>
          <w:ilvl w:val="0"/>
          <w:numId w:val="1001"/>
        </w:numPr>
        <w:pStyle w:val="Compact"/>
      </w:pPr>
      <w:r>
        <w:rPr>
          <w:bCs/>
          <w:b/>
        </w:rPr>
        <w:t xml:space="preserve">Case Studies:</w:t>
      </w:r>
      <w:r>
        <w:t xml:space="preserve"> </w:t>
      </w:r>
      <w:r>
        <w:t xml:space="preserve">Examination of Bogotá’s TransMilenio bus rapid transit system, the rehabilitation of the Sumapaz wetlands, and seismic retrofitting projects in high-risk zones.</w:t>
      </w:r>
    </w:p>
    <w:p>
      <w:pPr>
        <w:numPr>
          <w:ilvl w:val="0"/>
          <w:numId w:val="1001"/>
        </w:numPr>
        <w:pStyle w:val="Compact"/>
      </w:pPr>
      <w:r>
        <w:rPr>
          <w:bCs/>
          <w:b/>
        </w:rPr>
        <w:t xml:space="preserve">Field Observations:</w:t>
      </w:r>
      <w:r>
        <w:t xml:space="preserve"> </w:t>
      </w:r>
      <w:r>
        <w:t xml:space="preserve">Surveys of infrastructure sites in Bogotá, including parks, drainage systems, and construction projects under development.</w:t>
      </w:r>
    </w:p>
    <w:bookmarkEnd w:id="23"/>
    <w:bookmarkStart w:id="24" w:name="sustainable-urban-development-in-bogotá"/>
    <w:p>
      <w:pPr>
        <w:pStyle w:val="Heading2"/>
      </w:pPr>
      <w:r>
        <w:t xml:space="preserve">3. Sustainable Urban Development in Bogotá</w:t>
      </w:r>
    </w:p>
    <w:p>
      <w:pPr>
        <w:pStyle w:val="FirstParagraph"/>
      </w:pPr>
      <w:r>
        <w:t xml:space="preserve">Bogotá’s growth has been accompanied by severe challenges such as traffic congestion, air pollution, and inadequate waste management. Civil Engineers play a pivotal role in designing solutions that balance economic development with environmental sustainability.</w:t>
      </w:r>
    </w:p>
    <w:p>
      <w:pPr>
        <w:pStyle w:val="BodyText"/>
      </w:pPr>
      <w:r>
        <w:rPr>
          <w:bCs/>
          <w:b/>
        </w:rPr>
        <w:t xml:space="preserve">3.1 Flood Risk Management</w:t>
      </w:r>
      <w:r>
        <w:br/>
      </w:r>
      <w:r>
        <w:t xml:space="preserve">Bogotá experiences frequent flooding due to its location in the Andes Mountains and the presence of rivers like the Tachira and Teusacá. Civil Engineers must implement integrated water management systems, including green roofs, permeable pavements, and expanded drainage networks, to mitigate these risks. The 2014 floods in Bogotá highlighted the urgency of such measures.</w:t>
      </w:r>
    </w:p>
    <w:p>
      <w:pPr>
        <w:pStyle w:val="BodyText"/>
      </w:pPr>
      <w:r>
        <w:rPr>
          <w:bCs/>
          <w:b/>
        </w:rPr>
        <w:t xml:space="preserve">3.2 Green Infrastructure</w:t>
      </w:r>
      <w:r>
        <w:br/>
      </w:r>
      <w:r>
        <w:t xml:space="preserve">The city’s “Green Corridors” initiative—a network of parks and green spaces—demonstrates how Civil Engineers can collaborate with urban planners to improve air quality, reduce heat islands, and provide recreational areas for residents.</w:t>
      </w:r>
    </w:p>
    <w:bookmarkEnd w:id="24"/>
    <w:bookmarkStart w:id="25" w:name="compliance-with-colombian-regulations"/>
    <w:p>
      <w:pPr>
        <w:pStyle w:val="Heading2"/>
      </w:pPr>
      <w:r>
        <w:t xml:space="preserve">4. Compliance with Colombian Regulations</w:t>
      </w:r>
    </w:p>
    <w:p>
      <w:pPr>
        <w:pStyle w:val="FirstParagraph"/>
      </w:pPr>
      <w:r>
        <w:t xml:space="preserve">Civil Engineers in Colombia must adhere to strict national standards such as the Normas Técnicas de Construcción (NTC) and the National Seismic Regulation (NSR-10). These regulations are critical for ensuring safety, especially in seismically active regions like Bogotá.</w:t>
      </w:r>
    </w:p>
    <w:p>
      <w:pPr>
        <w:numPr>
          <w:ilvl w:val="0"/>
          <w:numId w:val="1002"/>
        </w:numPr>
        <w:pStyle w:val="Compact"/>
      </w:pPr>
      <w:r>
        <w:rPr>
          <w:bCs/>
          <w:b/>
        </w:rPr>
        <w:t xml:space="preserve">Seismic Retrofitting:</w:t>
      </w:r>
      <w:r>
        <w:t xml:space="preserve"> </w:t>
      </w:r>
      <w:r>
        <w:t xml:space="preserve">Many older buildings in Bogotá require reinforcement to withstand earthquakes. Civil Engineers must assess structural vulnerabilities and propose solutions such as base isolators or reinforced concrete additions.</w:t>
      </w:r>
    </w:p>
    <w:p>
      <w:pPr>
        <w:numPr>
          <w:ilvl w:val="0"/>
          <w:numId w:val="1002"/>
        </w:numPr>
        <w:pStyle w:val="Compact"/>
      </w:pPr>
      <w:r>
        <w:rPr>
          <w:bCs/>
          <w:b/>
        </w:rPr>
        <w:t xml:space="preserve">Sustainable Materials:</w:t>
      </w:r>
      <w:r>
        <w:t xml:space="preserve"> </w:t>
      </w:r>
      <w:r>
        <w:t xml:space="preserve">The use of locally sourced materials, such as clay bricks and bamboo, is encouraged to reduce carbon footprints while complying with Colombian environmental laws.</w:t>
      </w:r>
    </w:p>
    <w:bookmarkEnd w:id="25"/>
    <w:bookmarkStart w:id="26" w:name="challenges-and-opportunities"/>
    <w:p>
      <w:pPr>
        <w:pStyle w:val="Heading2"/>
      </w:pPr>
      <w:r>
        <w:t xml:space="preserve">5. Challenges and Opportunities</w:t>
      </w:r>
    </w:p>
    <w:p>
      <w:pPr>
        <w:pStyle w:val="FirstParagraph"/>
      </w:pPr>
      <w:r>
        <w:t xml:space="preserve">Civil Engineers in Bogotá face obstacles including limited funding for public projects, bureaucratic delays in permits, and the need to address inequality between affluent and marginalized communities. However, opportunities exist through partnerships with international organizations (e.g., World Bank) and technological advancements such as BIM (Building Information Modeling) for efficient project management.</w:t>
      </w:r>
    </w:p>
    <w:p>
      <w:pPr>
        <w:pStyle w:val="BodyText"/>
      </w:pPr>
      <w:r>
        <w:t xml:space="preserve">The thesis concludes that Civil Engineers must prioritize adaptability, community engagement, and innovation to meet Bogotá’s evolving needs. By integrating global best practices with local knowledge, engineers can contribute to a more sustainable and inclusive urban future in Colombia.</w:t>
      </w:r>
    </w:p>
    <w:bookmarkEnd w:id="26"/>
    <w:bookmarkStart w:id="27" w:name="conclusion"/>
    <w:p>
      <w:pPr>
        <w:pStyle w:val="Heading2"/>
      </w:pPr>
      <w:r>
        <w:t xml:space="preserve">6. Conclusion</w:t>
      </w:r>
    </w:p>
    <w:p>
      <w:pPr>
        <w:pStyle w:val="FirstParagraph"/>
      </w:pPr>
      <w:r>
        <w:t xml:space="preserve">This Undergraduate Thesis underscores the vital role of Civil Engineers in shaping Bogotá’s future through sustainable infrastructure and regulatory compliance. As a city grappling with rapid urbanization, climate change, and socio-economic disparities, Bogotá offers a dynamic laboratory for Civil Engineers to apply their expertise. Future research should explore the intersection of digital tools (e.g., AI-driven urban planning) and traditional engineering practices in Colombian cities.</w:t>
      </w:r>
    </w:p>
    <w:p>
      <w:pPr>
        <w:pStyle w:val="BodyText"/>
      </w:pPr>
      <w:r>
        <w:t xml:space="preserve">Civil Engineers in Colombia must remain vigilant in addressing the unique challenges of Bogotá while contributing to national goals for environmental conservation and social equity. This thesis serves as a foundation for further studies and practical applications by aspiring engineers in the region.</w:t>
      </w:r>
    </w:p>
    <w:bookmarkEnd w:id="27"/>
    <w:bookmarkStart w:id="28" w:name="references"/>
    <w:p>
      <w:pPr>
        <w:pStyle w:val="Heading2"/>
      </w:pPr>
      <w:r>
        <w:t xml:space="preserve">References</w:t>
      </w:r>
    </w:p>
    <w:p>
      <w:pPr>
        <w:numPr>
          <w:ilvl w:val="0"/>
          <w:numId w:val="1003"/>
        </w:numPr>
        <w:pStyle w:val="Compact"/>
      </w:pPr>
      <w:r>
        <w:t xml:space="preserve">Ministerio de Vivienda, Ciudad y Territorio (Colombia). Normas Técnicas de Construcción (NTC), 2019.</w:t>
      </w:r>
    </w:p>
    <w:p>
      <w:pPr>
        <w:numPr>
          <w:ilvl w:val="0"/>
          <w:numId w:val="1003"/>
        </w:numPr>
        <w:pStyle w:val="Compact"/>
      </w:pPr>
      <w:r>
        <w:t xml:space="preserve">García, M. (2018). Sustainable Urban Development in Bogotá: A Case Study Approach. Journal of Latin American Engineering.</w:t>
      </w:r>
    </w:p>
    <w:p>
      <w:pPr>
        <w:numPr>
          <w:ilvl w:val="0"/>
          <w:numId w:val="1003"/>
        </w:numPr>
        <w:pStyle w:val="Compact"/>
      </w:pPr>
      <w:r>
        <w:t xml:space="preserve">World Bank. "Bogotá’s Green Corridors Initiative." 2021.</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Colombia, Bogotá</dc:title>
  <dc:creator/>
  <dc:language>en</dc:language>
  <cp:keywords/>
  <dcterms:created xsi:type="dcterms:W3CDTF">2026-07-23T14:01:44Z</dcterms:created>
  <dcterms:modified xsi:type="dcterms:W3CDTF">2026-07-23T14:01:44Z</dcterms:modified>
</cp:coreProperties>
</file>

<file path=docProps/custom.xml><?xml version="1.0" encoding="utf-8"?>
<Properties xmlns="http://schemas.openxmlformats.org/officeDocument/2006/custom-properties" xmlns:vt="http://schemas.openxmlformats.org/officeDocument/2006/docPropsVTypes"/>
</file>