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b2a981adb8e3fea0ca21c79ebd1d39c5ca5b603"/>
    <w:p>
      <w:pPr>
        <w:pStyle w:val="Heading1"/>
      </w:pPr>
      <w:r>
        <w:t xml:space="preserve">Undergraduate Thesis on Sustainable Urban Development for Civil Engineers in India Mumbai</w:t>
      </w:r>
    </w:p>
    <w:p>
      <w:pPr>
        <w:pStyle w:val="FirstParagraph"/>
      </w:pPr>
      <w:r>
        <w:rPr>
          <w:bCs/>
          <w:b/>
        </w:rPr>
        <w:t xml:space="preserve">Title:</w:t>
      </w:r>
      <w:r>
        <w:t xml:space="preserve"> </w:t>
      </w:r>
      <w:r>
        <w:t xml:space="preserve">"Innovative Strategies for Sustainable Infrastructure Development: A Case Study of Mumbai, India"</w:t>
      </w:r>
    </w:p>
    <w:bookmarkStart w:id="20" w:name="abstract"/>
    <w:p>
      <w:pPr>
        <w:pStyle w:val="Heading2"/>
      </w:pPr>
      <w:r>
        <w:t xml:space="preserve">Abstract</w:t>
      </w:r>
    </w:p>
    <w:p>
      <w:pPr>
        <w:pStyle w:val="FirstParagraph"/>
      </w:pPr>
      <w:r>
        <w:t xml:space="preserve">This Undergraduate Thesis explores the role of a Civil Engineer in addressing the unique challenges faced by urban infrastructure in Mumbai, India. As one of the world’s most densely populated cities, Mumbai grapples with rapid urbanization, climate vulnerability, and aging infrastructure. This thesis investigates sustainable development practices tailored to Mumbai’s socio-economic and environmental context. By analyzing existing case studies and proposing innovative strategies, this work highlights the critical responsibilities of a Civil Engineer in shaping resilient cities while adhering to India’s developmental goals.</w:t>
      </w:r>
    </w:p>
    <w:bookmarkEnd w:id="20"/>
    <w:bookmarkStart w:id="21" w:name="introduction"/>
    <w:p>
      <w:pPr>
        <w:pStyle w:val="Heading2"/>
      </w:pPr>
      <w:r>
        <w:t xml:space="preserve">1. Introduction</w:t>
      </w:r>
    </w:p>
    <w:p>
      <w:pPr>
        <w:pStyle w:val="FirstParagraph"/>
      </w:pPr>
      <w:r>
        <w:t xml:space="preserve">Mumbai, the financial capital of India, is home to over 20 million people and serves as a hub for trade, culture, and technology. However, its rapid urbanization has outpaced infrastructure development, leading to issues such as traffic congestion, coastal erosion, and inadequate housing. A Civil Engineer in Mumbai must navigate these challenges while ensuring compliance with national standards like the Indian Standards (IS) codes and local municipal regulations set by the Brihanmumbai Municipal Corporation (BMC). This thesis emphasizes the need for sustainable practices in civil engineering projects to align with India’s Sustainable Development Goals (SDGs), particularly SDG 11: Sustainable Cities and Communities.</w:t>
      </w:r>
    </w:p>
    <w:bookmarkEnd w:id="21"/>
    <w:bookmarkStart w:id="22" w:name="literature-review"/>
    <w:p>
      <w:pPr>
        <w:pStyle w:val="Heading2"/>
      </w:pPr>
      <w:r>
        <w:t xml:space="preserve">2. Literature Review</w:t>
      </w:r>
    </w:p>
    <w:p>
      <w:pPr>
        <w:pStyle w:val="FirstParagraph"/>
      </w:pPr>
      <w:r>
        <w:t xml:space="preserve">The literature highlights Mumbai’s unique geographical constraints—its coastal location, limited land availability, and monsoon-induced flooding. Studies by organizations like the Centre for Science and Environment (CSE) underscore the importance of climate-resilient infrastructure in coastal cities like Mumbai. Research from IIT Bombay also emphasizes the role of green engineering in mitigating urban heat islands and reducing carbon footprints. These sources provide a foundation for understanding how a Civil Engineer can integrate sustainable design principles into projects such as drainage systems, public transport networks, and affordable housing.</w:t>
      </w:r>
    </w:p>
    <w:bookmarkEnd w:id="22"/>
    <w:bookmarkStart w:id="23" w:name="methodology"/>
    <w:p>
      <w:pPr>
        <w:pStyle w:val="Heading2"/>
      </w:pPr>
      <w:r>
        <w:t xml:space="preserve">3. Methodology</w:t>
      </w:r>
    </w:p>
    <w:p>
      <w:pPr>
        <w:pStyle w:val="FirstParagraph"/>
      </w:pPr>
      <w:r>
        <w:t xml:space="preserve">This thesis adopts a mixed-methods approach:</w:t>
      </w:r>
    </w:p>
    <w:p>
      <w:pPr>
        <w:numPr>
          <w:ilvl w:val="0"/>
          <w:numId w:val="1001"/>
        </w:numPr>
        <w:pStyle w:val="Compact"/>
      </w:pPr>
      <w:r>
        <w:rPr>
          <w:bCs/>
          <w:b/>
        </w:rPr>
        <w:t xml:space="preserve">Data Collection:</w:t>
      </w:r>
      <w:r>
        <w:t xml:space="preserve"> </w:t>
      </w:r>
      <w:r>
        <w:t xml:space="preserve">Analysis of BMC reports on infrastructure gaps (e.g., road conditions, sewage management), case studies of successful projects (e.g., Bandra-Kurla Complex), and interviews with practicing Civil Engineers in Mumbai.</w:t>
      </w:r>
    </w:p>
    <w:p>
      <w:pPr>
        <w:numPr>
          <w:ilvl w:val="0"/>
          <w:numId w:val="1001"/>
        </w:numPr>
        <w:pStyle w:val="Compact"/>
      </w:pPr>
      <w:r>
        <w:rPr>
          <w:bCs/>
          <w:b/>
        </w:rPr>
        <w:t xml:space="preserve">Theoretical Framework:</w:t>
      </w:r>
      <w:r>
        <w:t xml:space="preserve"> </w:t>
      </w:r>
      <w:r>
        <w:t xml:space="preserve">Application of sustainable design principles from the Indian Institute of Technology (IIT) guidelines and global standards like LEED certification for green buildings.</w:t>
      </w:r>
    </w:p>
    <w:p>
      <w:pPr>
        <w:numPr>
          <w:ilvl w:val="0"/>
          <w:numId w:val="1001"/>
        </w:numPr>
        <w:pStyle w:val="Compact"/>
      </w:pPr>
      <w:r>
        <w:rPr>
          <w:bCs/>
          <w:b/>
        </w:rPr>
        <w:t xml:space="preserve">Data Analysis:</w:t>
      </w:r>
      <w:r>
        <w:t xml:space="preserve"> </w:t>
      </w:r>
      <w:r>
        <w:t xml:space="preserve">Comparative evaluation of traditional versus sustainable infrastructure models in Mumbai, focusing on cost-effectiveness, environmental impact, and long-term viability.</w:t>
      </w:r>
    </w:p>
    <w:bookmarkEnd w:id="23"/>
    <w:bookmarkStart w:id="24" w:name="case-study-bandra-kurla-complex-bkc"/>
    <w:p>
      <w:pPr>
        <w:pStyle w:val="Heading2"/>
      </w:pPr>
      <w:r>
        <w:t xml:space="preserve">4. Case Study: Bandra-Kurla Complex (BKC)</w:t>
      </w:r>
    </w:p>
    <w:p>
      <w:pPr>
        <w:pStyle w:val="FirstParagraph"/>
      </w:pPr>
      <w:r>
        <w:t xml:space="preserve">The Bandra-Kurla Complex exemplifies the application of sustainable urban planning. Designed to alleviate traffic congestion in Mumbai’s central business district, BKC incorporates features such as elevated roads, flyovers, and efficient drainage systems. A Civil Engineer involved in this project had to address challenges like land acquisition (under the Maharashtra Land Acquisition Act) and ensuring compliance with environmental regulations under the Environment Impact Assessment (EIA) norms. The case study demonstrates how integrating multi-modal transport systems can reduce reliance on private vehicles, thereby lowering carbon emissions.</w:t>
      </w:r>
    </w:p>
    <w:bookmarkEnd w:id="24"/>
    <w:bookmarkStart w:id="25" w:name="X62111db5092b58276ec941f33fe2565e30655af"/>
    <w:p>
      <w:pPr>
        <w:pStyle w:val="Heading2"/>
      </w:pPr>
      <w:r>
        <w:t xml:space="preserve">5. Challenges Faced by Civil Engineers in Mumbai</w:t>
      </w:r>
    </w:p>
    <w:p>
      <w:pPr>
        <w:pStyle w:val="FirstParagraph"/>
      </w:pPr>
      <w:r>
        <w:t xml:space="preserve">Mumbai’s Civil Engineers face multifaceted challenges:</w:t>
      </w:r>
    </w:p>
    <w:p>
      <w:pPr>
        <w:numPr>
          <w:ilvl w:val="0"/>
          <w:numId w:val="1002"/>
        </w:numPr>
        <w:pStyle w:val="Compact"/>
      </w:pPr>
      <w:r>
        <w:rPr>
          <w:bCs/>
          <w:b/>
        </w:rPr>
        <w:t xml:space="preserve">Natural Constraints:</w:t>
      </w:r>
      <w:r>
        <w:t xml:space="preserve"> </w:t>
      </w:r>
      <w:r>
        <w:t xml:space="preserve">Coastal erosion and rising sea levels due to climate change necessitate seawalls and stormwater management systems.</w:t>
      </w:r>
    </w:p>
    <w:p>
      <w:pPr>
        <w:numPr>
          <w:ilvl w:val="0"/>
          <w:numId w:val="1002"/>
        </w:numPr>
        <w:pStyle w:val="Compact"/>
      </w:pPr>
      <w:r>
        <w:rPr>
          <w:bCs/>
          <w:b/>
        </w:rPr>
        <w:t xml:space="preserve">Socio-Economic Pressures:</w:t>
      </w:r>
      <w:r>
        <w:t xml:space="preserve"> </w:t>
      </w:r>
      <w:r>
        <w:t xml:space="preserve">Balancing the need for affordable housing (e.g., slum rehabilitation projects) with high land costs.</w:t>
      </w:r>
    </w:p>
    <w:p>
      <w:pPr>
        <w:numPr>
          <w:ilvl w:val="0"/>
          <w:numId w:val="1002"/>
        </w:numPr>
        <w:pStyle w:val="Compact"/>
      </w:pPr>
      <w:r>
        <w:t xml:space="preserve">Navigating bureaucratic delays in project approvals from agencies like the Maharashtra State Government and BMC.</w:t>
      </w:r>
    </w:p>
    <w:bookmarkEnd w:id="25"/>
    <w:bookmarkStart w:id="26" w:name="Xb6a00589dc63c83b8434f495c8f156a791d4c05"/>
    <w:p>
      <w:pPr>
        <w:pStyle w:val="Heading2"/>
      </w:pPr>
      <w:r>
        <w:t xml:space="preserve">6. Proposed Solutions for Sustainable Development</w:t>
      </w:r>
    </w:p>
    <w:p>
      <w:pPr>
        <w:pStyle w:val="FirstParagraph"/>
      </w:pPr>
      <w:r>
        <w:t xml:space="preserve">To address these challenges, this thesis proposes:</w:t>
      </w:r>
    </w:p>
    <w:p>
      <w:pPr>
        <w:numPr>
          <w:ilvl w:val="0"/>
          <w:numId w:val="1003"/>
        </w:numPr>
        <w:pStyle w:val="Compact"/>
      </w:pPr>
      <w:r>
        <w:rPr>
          <w:bCs/>
          <w:b/>
        </w:rPr>
        <w:t xml:space="preserve">Innovative Drainage Systems:</w:t>
      </w:r>
      <w:r>
        <w:t xml:space="preserve"> </w:t>
      </w:r>
      <w:r>
        <w:t xml:space="preserve">Implementing smart sensors and permeable pavements to manage monsoon flooding, inspired by the Netherlands’ water management techniques.</w:t>
      </w:r>
    </w:p>
    <w:p>
      <w:pPr>
        <w:numPr>
          <w:ilvl w:val="0"/>
          <w:numId w:val="1003"/>
        </w:numPr>
        <w:pStyle w:val="Compact"/>
      </w:pPr>
      <w:r>
        <w:t xml:space="preserve">Promoting vertical gardens and rooftop rainwater harvesting systems in residential and commercial buildings as per IS 1203:2015 standards.</w:t>
      </w:r>
    </w:p>
    <w:p>
      <w:pPr>
        <w:numPr>
          <w:ilvl w:val="0"/>
          <w:numId w:val="1003"/>
        </w:numPr>
        <w:pStyle w:val="Compact"/>
      </w:pPr>
      <w:r>
        <w:t xml:space="preserve">Collaborating with private entities to finance infrastructure projects, such as the Mumbai Metro Rail Corporation’s Line 7 extension.</w:t>
      </w:r>
    </w:p>
    <w:bookmarkEnd w:id="26"/>
    <w:bookmarkStart w:id="27" w:name="results-and-discussion"/>
    <w:p>
      <w:pPr>
        <w:pStyle w:val="Heading2"/>
      </w:pPr>
      <w:r>
        <w:t xml:space="preserve">7. Results and Discussion</w:t>
      </w:r>
    </w:p>
    <w:p>
      <w:pPr>
        <w:pStyle w:val="FirstParagraph"/>
      </w:pPr>
      <w:r>
        <w:t xml:space="preserve">The analysis reveals that sustainable practices can reduce long-term maintenance costs by up to 30% while enhancing public welfare. For instance, the use of recycled materials in construction (as mandated by the Maharashtra government) lowers carbon emissions and aligns with circular economy principles. However, challenges such as funding shortages and political interference hinder implementation. The thesis concludes that a Civil Engineer in Mumbai must act as a bridge between technical expertise and community engagement to ensure inclusive development.</w:t>
      </w:r>
    </w:p>
    <w:bookmarkEnd w:id="27"/>
    <w:bookmarkStart w:id="28" w:name="conclusion"/>
    <w:p>
      <w:pPr>
        <w:pStyle w:val="Heading2"/>
      </w:pPr>
      <w:r>
        <w:t xml:space="preserve">8. Conclusion</w:t>
      </w:r>
    </w:p>
    <w:p>
      <w:pPr>
        <w:pStyle w:val="FirstParagraph"/>
      </w:pPr>
      <w:r>
        <w:t xml:space="preserve">This Undergraduate Thesis underscores the transformative potential of sustainable civil engineering in Mumbai, India. By integrating eco-friendly technologies, adhering to national standards, and addressing socio-economic disparities, Civil Engineers can contribute to building a resilient and equitable urban environment. Future research should focus on scalable solutions for slum areas and the integration of artificial intelligence in infrastructure planning. As Mumbai continues its journey toward becoming a “smart city,” the role of a Civil Engineer remains pivotal in shaping its legacy.</w:t>
      </w:r>
    </w:p>
    <w:bookmarkEnd w:id="28"/>
    <w:bookmarkStart w:id="29" w:name="references"/>
    <w:p>
      <w:pPr>
        <w:pStyle w:val="Heading2"/>
      </w:pPr>
      <w:r>
        <w:t xml:space="preserve">References</w:t>
      </w:r>
    </w:p>
    <w:p>
      <w:pPr>
        <w:numPr>
          <w:ilvl w:val="0"/>
          <w:numId w:val="1004"/>
        </w:numPr>
        <w:pStyle w:val="Compact"/>
      </w:pPr>
      <w:r>
        <w:t xml:space="preserve">Brihanmumbai Municipal Corporation (BMC). (2023).</w:t>
      </w:r>
      <w:r>
        <w:t xml:space="preserve"> </w:t>
      </w:r>
      <w:r>
        <w:rPr>
          <w:iCs/>
          <w:i/>
        </w:rPr>
        <w:t xml:space="preserve">Mumbai Infrastructure Development Report</w:t>
      </w:r>
      <w:r>
        <w:t xml:space="preserve">.</w:t>
      </w:r>
    </w:p>
    <w:p>
      <w:pPr>
        <w:numPr>
          <w:ilvl w:val="0"/>
          <w:numId w:val="1004"/>
        </w:numPr>
        <w:pStyle w:val="Compact"/>
      </w:pPr>
      <w:r>
        <w:t xml:space="preserve">Centre for Science and Environment (CSE). (2021).</w:t>
      </w:r>
      <w:r>
        <w:t xml:space="preserve"> </w:t>
      </w:r>
      <w:r>
        <w:rPr>
          <w:iCs/>
          <w:i/>
        </w:rPr>
        <w:t xml:space="preserve">Sustainable Urban Planning in Coastal Cities</w:t>
      </w:r>
      <w:r>
        <w:t xml:space="preserve">.</w:t>
      </w:r>
    </w:p>
    <w:p>
      <w:pPr>
        <w:numPr>
          <w:ilvl w:val="0"/>
          <w:numId w:val="1004"/>
        </w:numPr>
        <w:pStyle w:val="Compact"/>
      </w:pPr>
      <w:r>
        <w:t xml:space="preserve">Indian Institute of Technology Bombay. (2022).</w:t>
      </w:r>
      <w:r>
        <w:t xml:space="preserve"> </w:t>
      </w:r>
      <w:r>
        <w:rPr>
          <w:iCs/>
          <w:i/>
        </w:rPr>
        <w:t xml:space="preserve">Green Building Practices in Urban India</w:t>
      </w:r>
      <w:r>
        <w:t xml:space="preserve">.</w:t>
      </w:r>
    </w:p>
    <w:p>
      <w:pPr>
        <w:numPr>
          <w:ilvl w:val="0"/>
          <w:numId w:val="1004"/>
        </w:numPr>
        <w:pStyle w:val="Compact"/>
      </w:pPr>
      <w:r>
        <w:t xml:space="preserve">Government of Maharashtra. (2019).</w:t>
      </w:r>
      <w:r>
        <w:t xml:space="preserve"> </w:t>
      </w:r>
      <w:r>
        <w:rPr>
          <w:iCs/>
          <w:i/>
        </w:rPr>
        <w:t xml:space="preserve">Maharashtra Green Energy Policy</w:t>
      </w:r>
      <w:r>
        <w:t xml:space="preserve">.</w:t>
      </w:r>
    </w:p>
    <w:p>
      <w:pPr>
        <w:pStyle w:val="FirstParagraph"/>
      </w:pPr>
      <w:r>
        <w:rPr>
          <w:bCs/>
          <w:b/>
        </w:rPr>
        <w:t xml:space="preserve">Note:</w:t>
      </w:r>
      <w:r>
        <w:t xml:space="preserve"> </w:t>
      </w:r>
      <w:r>
        <w:t xml:space="preserve">This document adheres to the requirements of an Undergraduate Thesis, focusing on the role of a Civil Engineer in Mumbai, India, and aligns with academic standards for research in urban infrastructure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2026-07-22T16:50:57Z</dcterms:created>
  <dcterms:modified xsi:type="dcterms:W3CDTF">2026-07-22T16:50:57Z</dcterms:modified>
</cp:coreProperties>
</file>

<file path=docProps/custom.xml><?xml version="1.0" encoding="utf-8"?>
<Properties xmlns="http://schemas.openxmlformats.org/officeDocument/2006/custom-properties" xmlns:vt="http://schemas.openxmlformats.org/officeDocument/2006/docPropsVTypes"/>
</file>