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of</w:t>
      </w:r>
      <w:r>
        <w:t xml:space="preserve"> </w:t>
      </w:r>
      <w:r>
        <w:t xml:space="preserve">Civil</w:t>
      </w:r>
      <w:r>
        <w:t xml:space="preserve"> </w:t>
      </w:r>
      <w:r>
        <w:t xml:space="preserve">Engineer</w:t>
      </w:r>
      <w:r>
        <w:t xml:space="preserve"> </w:t>
      </w:r>
      <w:r>
        <w:t xml:space="preserve">in</w:t>
      </w:r>
      <w:r>
        <w:t xml:space="preserve"> </w:t>
      </w:r>
      <w:r>
        <w:t xml:space="preserve">Urban</w:t>
      </w:r>
      <w:r>
        <w:t xml:space="preserve"> </w:t>
      </w:r>
      <w:r>
        <w:t xml:space="preserve">Development</w:t>
      </w:r>
      <w:r>
        <w:t xml:space="preserve"> </w:t>
      </w:r>
      <w:r>
        <w:t xml:space="preserve">of</w:t>
      </w:r>
      <w:r>
        <w:t xml:space="preserve"> </w:t>
      </w:r>
      <w:r>
        <w:t xml:space="preserve">Iran,</w:t>
      </w:r>
      <w:r>
        <w:t xml:space="preserve"> </w:t>
      </w:r>
      <w:r>
        <w:t xml:space="preserve">Tehran</w:t>
      </w:r>
    </w:p>
    <w:p>
      <w:pPr>
        <w:pStyle w:val="FirstParagraph"/>
      </w:pPr>
      <w:r>
        <w:t xml:space="preserve">```html</w:t>
      </w:r>
    </w:p>
    <w:bookmarkStart w:id="30" w:name="Xa9318fcdd119d9ab1cd4971bc80bc5ec956bc24"/>
    <w:p>
      <w:pPr>
        <w:pStyle w:val="Heading1"/>
      </w:pPr>
      <w:r>
        <w:t xml:space="preserve">Undergraduate Thesis: Civil Engineer in Urban Development of Iran, Tehran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Faculty of Engineering</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Civil Engineers in addressing urban development challenges in Tehran, Iran. As a rapidly growing metropolis, Tehran faces unique infrastructural demands due to population density, environmental constraints, and seismic risks. The thesis investigates how civil engineering principles—such as sustainable design, earthquake-resistant construction, and efficient transportation planning—are applied to meet these challenges while adhering to Iranian standards and regulations. This document serves as a comprehensive analysis of the responsibilities, methodologies, and innovations required for a Civil Engineer practicing in Tehran.</w:t>
      </w:r>
    </w:p>
    <w:bookmarkEnd w:id="20"/>
    <w:bookmarkStart w:id="22" w:name="introduction"/>
    <w:p>
      <w:pPr>
        <w:pStyle w:val="Heading2"/>
      </w:pPr>
      <w:r>
        <w:t xml:space="preserve">Introduction</w:t>
      </w:r>
    </w:p>
    <w:p>
      <w:pPr>
        <w:pStyle w:val="FirstParagraph"/>
      </w:pPr>
      <w:r>
        <w:t xml:space="preserve">Tehran, the capital of Iran, is one of the largest cities in the Middle East with over 9 million residents. Its rapid urbanization has created immense pressure on infrastructure systems, necessitating the expertise of Civil Engineers to ensure safety, sustainability, and functionality. As a student pursuing a degree in Civil Engineering at [University Name], this Undergraduate Thesis aims to bridge theoretical knowledge with practical insights into the challenges faced by professionals in Tehran.</w:t>
      </w:r>
    </w:p>
    <w:bookmarkStart w:id="21" w:name="contextual-challenges"/>
    <w:p>
      <w:pPr>
        <w:pStyle w:val="Heading3"/>
      </w:pPr>
      <w:r>
        <w:t xml:space="preserve">Contextual Challenges</w:t>
      </w:r>
    </w:p>
    <w:p>
      <w:pPr>
        <w:numPr>
          <w:ilvl w:val="0"/>
          <w:numId w:val="1001"/>
        </w:numPr>
        <w:pStyle w:val="Compact"/>
      </w:pPr>
      <w:r>
        <w:rPr>
          <w:bCs/>
          <w:b/>
        </w:rPr>
        <w:t xml:space="preserve">Population Growth:</w:t>
      </w:r>
      <w:r>
        <w:t xml:space="preserve"> </w:t>
      </w:r>
      <w:r>
        <w:t xml:space="preserve">Tehran’s population has grown exponentially over the past decades, requiring expansion of housing, transportation networks, and utilities.</w:t>
      </w:r>
    </w:p>
    <w:p>
      <w:pPr>
        <w:numPr>
          <w:ilvl w:val="0"/>
          <w:numId w:val="1001"/>
        </w:numPr>
        <w:pStyle w:val="Compact"/>
      </w:pPr>
      <w:r>
        <w:rPr>
          <w:bCs/>
          <w:b/>
        </w:rPr>
        <w:t xml:space="preserve">Seismic Vulnerability:</w:t>
      </w:r>
      <w:r>
        <w:t xml:space="preserve"> </w:t>
      </w:r>
      <w:r>
        <w:t xml:space="preserve">Situated in a seismically active region, Tehran requires strict adherence to earthquake-resistant design codes (e.g., Iranian National Building Code).</w:t>
      </w:r>
    </w:p>
    <w:p>
      <w:pPr>
        <w:numPr>
          <w:ilvl w:val="0"/>
          <w:numId w:val="1001"/>
        </w:numPr>
        <w:pStyle w:val="Compact"/>
      </w:pPr>
      <w:r>
        <w:rPr>
          <w:bCs/>
          <w:b/>
        </w:rPr>
        <w:t xml:space="preserve">Environmental Factors:</w:t>
      </w:r>
      <w:r>
        <w:t xml:space="preserve"> </w:t>
      </w:r>
      <w:r>
        <w:t xml:space="preserve">Air pollution, water scarcity, and land subsidence are pressing issues requiring innovative civil engineering solutions.</w:t>
      </w:r>
    </w:p>
    <w:bookmarkEnd w:id="21"/>
    <w:bookmarkEnd w:id="22"/>
    <w:bookmarkStart w:id="24" w:name="methodology"/>
    <w:p>
      <w:pPr>
        <w:pStyle w:val="Heading2"/>
      </w:pPr>
      <w:r>
        <w:t xml:space="preserve">Methodology</w:t>
      </w:r>
    </w:p>
    <w:p>
      <w:pPr>
        <w:pStyle w:val="FirstParagraph"/>
      </w:pPr>
      <w:r>
        <w:t xml:space="preserve">The research methodology employed for this Undergraduate Thesis includes a combination of literature review, case studies, and analysis of municipal reports from Tehran. Primary data was collected from the Tehran Municipality’s infrastructure projects, while secondary data was sourced from academic journals, technical standards (e.g., Iranian Standards Organization), and industry publications.</w:t>
      </w:r>
    </w:p>
    <w:bookmarkStart w:id="23" w:name="case-studies"/>
    <w:p>
      <w:pPr>
        <w:pStyle w:val="Heading3"/>
      </w:pPr>
      <w:r>
        <w:t xml:space="preserve">Case Studies</w:t>
      </w:r>
    </w:p>
    <w:p>
      <w:pPr>
        <w:numPr>
          <w:ilvl w:val="0"/>
          <w:numId w:val="1002"/>
        </w:numPr>
        <w:pStyle w:val="Compact"/>
      </w:pPr>
      <w:r>
        <w:rPr>
          <w:bCs/>
          <w:b/>
        </w:rPr>
        <w:t xml:space="preserve">Tehran Metro Expansion:</w:t>
      </w:r>
      <w:r>
        <w:t xml:space="preserve"> </w:t>
      </w:r>
      <w:r>
        <w:t xml:space="preserve">A case study of the recent extension of Line 7 highlights the role of Civil Engineers in designing underground transit systems with minimal disruption to urban areas.</w:t>
      </w:r>
    </w:p>
    <w:p>
      <w:pPr>
        <w:numPr>
          <w:ilvl w:val="0"/>
          <w:numId w:val="1002"/>
        </w:numPr>
        <w:pStyle w:val="Compact"/>
      </w:pPr>
      <w:r>
        <w:rPr>
          <w:bCs/>
          <w:b/>
        </w:rPr>
        <w:t xml:space="preserve">Karaj-Tehran Highway Project:</w:t>
      </w:r>
      <w:r>
        <w:t xml:space="preserve"> </w:t>
      </w:r>
      <w:r>
        <w:t xml:space="preserve">This project required innovative solutions to mitigate environmental impact and ensure long-term durability against seismic activity.</w:t>
      </w:r>
    </w:p>
    <w:p>
      <w:pPr>
        <w:numPr>
          <w:ilvl w:val="0"/>
          <w:numId w:val="1002"/>
        </w:numPr>
        <w:pStyle w:val="Compact"/>
      </w:pPr>
      <w:r>
        <w:rPr>
          <w:bCs/>
          <w:b/>
        </w:rPr>
        <w:t xml:space="preserve">Sustainable Urban Drainage Systems (SUDS):</w:t>
      </w:r>
      <w:r>
        <w:t xml:space="preserve"> </w:t>
      </w:r>
      <w:r>
        <w:t xml:space="preserve">Implementation of SUDS in neighborhoods like Shahrak-e Gharb demonstrates the integration of green infrastructure in urban planning.</w:t>
      </w:r>
    </w:p>
    <w:bookmarkEnd w:id="23"/>
    <w:bookmarkEnd w:id="24"/>
    <w:bookmarkStart w:id="25" w:name="key-findings"/>
    <w:p>
      <w:pPr>
        <w:pStyle w:val="Heading2"/>
      </w:pPr>
      <w:r>
        <w:t xml:space="preserve">Key Findings</w:t>
      </w:r>
    </w:p>
    <w:p>
      <w:pPr>
        <w:pStyle w:val="FirstParagraph"/>
      </w:pPr>
      <w:r>
        <w:t xml:space="preserve">The analysis reveals that Civil Engineers in Tehran must balance technical rigor with socio-economic considerations. Key findings include:</w:t>
      </w:r>
    </w:p>
    <w:p>
      <w:pPr>
        <w:numPr>
          <w:ilvl w:val="0"/>
          <w:numId w:val="1003"/>
        </w:numPr>
        <w:pStyle w:val="Compact"/>
      </w:pPr>
      <w:r>
        <w:rPr>
          <w:bCs/>
          <w:b/>
        </w:rPr>
        <w:t xml:space="preserve">Integration of Technology:</w:t>
      </w:r>
      <w:r>
        <w:t xml:space="preserve"> </w:t>
      </w:r>
      <w:r>
        <w:t xml:space="preserve">The use of BIM (Building Information Modeling) and GIS (Geographic Information Systems) has improved project accuracy and reduced costs.</w:t>
      </w:r>
    </w:p>
    <w:p>
      <w:pPr>
        <w:numPr>
          <w:ilvl w:val="0"/>
          <w:numId w:val="1003"/>
        </w:numPr>
        <w:pStyle w:val="Compact"/>
      </w:pPr>
      <w:r>
        <w:rPr>
          <w:bCs/>
          <w:b/>
        </w:rPr>
        <w:t xml:space="preserve">Sustainability as a Priority:</w:t>
      </w:r>
      <w:r>
        <w:t xml:space="preserve"> </w:t>
      </w:r>
      <w:r>
        <w:t xml:space="preserve">Projects increasingly prioritize energy efficiency, recyclable materials, and renewable energy integration to comply with national sustainability goals.</w:t>
      </w:r>
    </w:p>
    <w:p>
      <w:pPr>
        <w:numPr>
          <w:ilvl w:val="0"/>
          <w:numId w:val="1003"/>
        </w:numPr>
        <w:pStyle w:val="Compact"/>
      </w:pPr>
      <w:r>
        <w:rPr>
          <w:bCs/>
          <w:b/>
        </w:rPr>
        <w:t xml:space="preserve">Cultural Sensitivity:</w:t>
      </w:r>
      <w:r>
        <w:t xml:space="preserve"> </w:t>
      </w:r>
      <w:r>
        <w:t xml:space="preserve">Civil Engineers must consider the architectural heritage of Tehran while modernizing infrastructure—a challenge evident in projects involving historical sites like the Golestan Palace.</w:t>
      </w:r>
    </w:p>
    <w:bookmarkEnd w:id="25"/>
    <w:bookmarkStart w:id="26" w:name="role-of-a-civil-engineer-in-tehran"/>
    <w:p>
      <w:pPr>
        <w:pStyle w:val="Heading2"/>
      </w:pPr>
      <w:r>
        <w:t xml:space="preserve">Role of a Civil Engineer in Tehran</w:t>
      </w:r>
    </w:p>
    <w:p>
      <w:pPr>
        <w:pStyle w:val="FirstParagraph"/>
      </w:pPr>
      <w:r>
        <w:t xml:space="preserve">A Civil Engineer working in Iran, particularly in Tehran, is tasked with designing and overseeing construction projects that align with both local and international standards. Key responsibilities include:</w:t>
      </w:r>
    </w:p>
    <w:p>
      <w:pPr>
        <w:numPr>
          <w:ilvl w:val="0"/>
          <w:numId w:val="1004"/>
        </w:numPr>
        <w:pStyle w:val="Compact"/>
      </w:pPr>
      <w:r>
        <w:rPr>
          <w:bCs/>
          <w:b/>
        </w:rPr>
        <w:t xml:space="preserve">Structural Design:</w:t>
      </w:r>
      <w:r>
        <w:t xml:space="preserve"> </w:t>
      </w:r>
      <w:r>
        <w:t xml:space="preserve">Ensuring buildings and bridges comply with seismic regulations (e.g., 25% reinforcement for critical infrastructure).</w:t>
      </w:r>
    </w:p>
    <w:p>
      <w:pPr>
        <w:numPr>
          <w:ilvl w:val="0"/>
          <w:numId w:val="1004"/>
        </w:numPr>
        <w:pStyle w:val="Compact"/>
      </w:pPr>
      <w:r>
        <w:rPr>
          <w:bCs/>
          <w:b/>
        </w:rPr>
        <w:t xml:space="preserve">Urban Planning:</w:t>
      </w:r>
      <w:r>
        <w:t xml:space="preserve"> </w:t>
      </w:r>
      <w:r>
        <w:t xml:space="preserve">Collaborating with municipal authorities to optimize land use and reduce urban sprawl.</w:t>
      </w:r>
    </w:p>
    <w:p>
      <w:pPr>
        <w:numPr>
          <w:ilvl w:val="0"/>
          <w:numId w:val="1004"/>
        </w:numPr>
        <w:pStyle w:val="Compact"/>
      </w:pPr>
      <w:r>
        <w:rPr>
          <w:bCs/>
          <w:b/>
        </w:rPr>
        <w:t xml:space="preserve">Ethical Practice:</w:t>
      </w:r>
      <w:r>
        <w:t xml:space="preserve"> </w:t>
      </w:r>
      <w:r>
        <w:t xml:space="preserve">Adhering to Iranian laws, such as the Iran’s Building and Housing Laws (e.g., Law No. 1820), while maintaining global engineering ethics.</w:t>
      </w:r>
    </w:p>
    <w:bookmarkEnd w:id="26"/>
    <w:bookmarkStart w:id="27" w:name="challenges-and-opportunities"/>
    <w:p>
      <w:pPr>
        <w:pStyle w:val="Heading2"/>
      </w:pPr>
      <w:r>
        <w:t xml:space="preserve">Challenges and Opportunities</w:t>
      </w:r>
    </w:p>
    <w:p>
      <w:pPr>
        <w:pStyle w:val="FirstParagraph"/>
      </w:pPr>
      <w:r>
        <w:t xml:space="preserve">Tehran presents unique opportunities for Civil Engineers, including:</w:t>
      </w:r>
    </w:p>
    <w:p>
      <w:pPr>
        <w:numPr>
          <w:ilvl w:val="0"/>
          <w:numId w:val="1005"/>
        </w:numPr>
        <w:pStyle w:val="Compact"/>
      </w:pPr>
      <w:r>
        <w:rPr>
          <w:bCs/>
          <w:b/>
        </w:rPr>
        <w:t xml:space="preserve">High Demand:</w:t>
      </w:r>
      <w:r>
        <w:t xml:space="preserve"> </w:t>
      </w:r>
      <w:r>
        <w:t xml:space="preserve">The need for skilled professionals in seismic retrofitting, water resource management, and smart city technologies.</w:t>
      </w:r>
    </w:p>
    <w:p>
      <w:pPr>
        <w:numPr>
          <w:ilvl w:val="0"/>
          <w:numId w:val="1005"/>
        </w:numPr>
        <w:pStyle w:val="Compact"/>
      </w:pPr>
      <w:r>
        <w:rPr>
          <w:bCs/>
          <w:b/>
        </w:rPr>
        <w:t xml:space="preserve">Innovation in Materials:</w:t>
      </w:r>
      <w:r>
        <w:t xml:space="preserve"> </w:t>
      </w:r>
      <w:r>
        <w:t xml:space="preserve">Adoption of advanced composites and self-healing concrete to address durability issues.</w:t>
      </w:r>
    </w:p>
    <w:p>
      <w:pPr>
        <w:numPr>
          <w:ilvl w:val="0"/>
          <w:numId w:val="1005"/>
        </w:numPr>
        <w:pStyle w:val="Compact"/>
      </w:pPr>
      <w:r>
        <w:rPr>
          <w:bCs/>
          <w:b/>
        </w:rPr>
        <w:t xml:space="preserve">Cross-Disciplinary Collaboration:</w:t>
      </w:r>
      <w:r>
        <w:t xml:space="preserve"> </w:t>
      </w:r>
      <w:r>
        <w:t xml:space="preserve">Working with urban planners, environmental scientists, and policymakers to achieve holistic development goals.</w:t>
      </w:r>
    </w:p>
    <w:bookmarkEnd w:id="27"/>
    <w:bookmarkStart w:id="28" w:name="conclusion"/>
    <w:p>
      <w:pPr>
        <w:pStyle w:val="Heading2"/>
      </w:pPr>
      <w:r>
        <w:t xml:space="preserve">Conclusion</w:t>
      </w:r>
    </w:p>
    <w:p>
      <w:pPr>
        <w:pStyle w:val="FirstParagraph"/>
      </w:pPr>
      <w:r>
        <w:t xml:space="preserve">This Undergraduate Thesis underscores the pivotal role of Civil Engineers in shaping Tehran’s future. As Iran continues to develop, the profession must evolve to address complex challenges through innovation, sustainability, and ethical practice. For students of Civil Engineering in Tehran, this document serves as both an academic contribution and a practical guide to navigating the dynamic landscape of urban infrastructure in Iran.</w:t>
      </w:r>
    </w:p>
    <w:bookmarkEnd w:id="28"/>
    <w:bookmarkStart w:id="29" w:name="references"/>
    <w:p>
      <w:pPr>
        <w:pStyle w:val="Heading2"/>
      </w:pPr>
      <w:r>
        <w:t xml:space="preserve">References</w:t>
      </w:r>
    </w:p>
    <w:p>
      <w:pPr>
        <w:numPr>
          <w:ilvl w:val="0"/>
          <w:numId w:val="1006"/>
        </w:numPr>
        <w:pStyle w:val="Compact"/>
      </w:pPr>
      <w:r>
        <w:t xml:space="preserve">Iranian Standards Organization (ISI). (2019).</w:t>
      </w:r>
      <w:r>
        <w:t xml:space="preserve"> </w:t>
      </w:r>
      <w:r>
        <w:rPr>
          <w:iCs/>
          <w:i/>
        </w:rPr>
        <w:t xml:space="preserve">Iranian National Building Code</w:t>
      </w:r>
      <w:r>
        <w:t xml:space="preserve">. Tehran: ISI Press.</w:t>
      </w:r>
    </w:p>
    <w:p>
      <w:pPr>
        <w:numPr>
          <w:ilvl w:val="0"/>
          <w:numId w:val="1006"/>
        </w:numPr>
        <w:pStyle w:val="Compact"/>
      </w:pPr>
      <w:r>
        <w:t xml:space="preserve">Tehran Municipality. (2021).</w:t>
      </w:r>
      <w:r>
        <w:t xml:space="preserve"> </w:t>
      </w:r>
      <w:r>
        <w:rPr>
          <w:iCs/>
          <w:i/>
        </w:rPr>
        <w:t xml:space="preserve">Urban Development Reports</w:t>
      </w:r>
      <w:r>
        <w:t xml:space="preserve">. Retrieved from [URL].</w:t>
      </w:r>
    </w:p>
    <w:p>
      <w:pPr>
        <w:numPr>
          <w:ilvl w:val="0"/>
          <w:numId w:val="1006"/>
        </w:numPr>
        <w:pStyle w:val="Compact"/>
      </w:pPr>
      <w:r>
        <w:t xml:space="preserve">United Nations. (2020).</w:t>
      </w:r>
      <w:r>
        <w:t xml:space="preserve"> </w:t>
      </w:r>
      <w:r>
        <w:rPr>
          <w:iCs/>
          <w:i/>
        </w:rPr>
        <w:t xml:space="preserve">Sustainable Urban Development in Developing Countries</w:t>
      </w:r>
      <w:r>
        <w:t xml:space="preserve">. New York: UNDP.</w:t>
      </w:r>
    </w:p>
    <w:p>
      <w:pPr>
        <w:pStyle w:val="FirstParagraph"/>
      </w:pPr>
      <w:r>
        <w:rPr>
          <w:bCs/>
          <w:b/>
        </w:rPr>
        <w:t xml:space="preserve">Note:</w:t>
      </w:r>
      <w:r>
        <w:t xml:space="preserve"> </w:t>
      </w:r>
      <w:r>
        <w:t xml:space="preserve">This document is a sample Undergraduate Thesis tailored for Civil Engineering students in Iran, Tehran. Replace placeholders (e.g., [University Name]) with specific details before submission.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of Civil Engineer in Urban Development of Iran, Tehran</dc:title>
  <dc:creator/>
  <dc:language>en</dc:language>
  <cp:keywords/>
  <dcterms:created xsi:type="dcterms:W3CDTF">2026-07-19T18:15:33Z</dcterms:created>
  <dcterms:modified xsi:type="dcterms:W3CDTF">2026-07-19T18:15:33Z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