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undergraduate-thesis"/>
    <w:p>
      <w:pPr>
        <w:pStyle w:val="Heading1"/>
      </w:pPr>
      <w:r>
        <w:t xml:space="preserve">Undergraduate Thesis</w:t>
      </w:r>
    </w:p>
    <w:bookmarkStart w:id="27" w:name="X7711315cd62d7a0bca26f9185001463e4f30ec9"/>
    <w:p>
      <w:pPr>
        <w:pStyle w:val="Heading2"/>
      </w:pPr>
      <w:r>
        <w:t xml:space="preserve">Sustainable Urban Development Strategies for Civil Engineers in Tel Aviv, Israel</w:t>
      </w:r>
    </w:p>
    <w:bookmarkStart w:id="20" w:name="abstract"/>
    <w:p>
      <w:pPr>
        <w:pStyle w:val="Heading3"/>
      </w:pPr>
      <w:r>
        <w:t xml:space="preserve">Abstract</w:t>
      </w:r>
    </w:p>
    <w:p>
      <w:pPr>
        <w:pStyle w:val="FirstParagraph"/>
      </w:pPr>
      <w:r>
        <w:t xml:space="preserve">This Undergraduate Thesis explores the critical role of Civil Engineer practices in addressing the unique urban challenges faced by Tel Aviv, Israel. As a rapidly growing metropolis with limited land resources and increasing environmental pressures, Tel Aviv presents a dynamic case study for innovative civil engineering solutions. This thesis examines key areas such as infrastructure development, sustainable construction, and flood management systems tailored to Tel Aviv’s geographic and socio-economic context. By integrating case studies from local projects, this work highlights the necessity of adaptive strategies for Civil Engineers operating in high-density urban environments like Tel Aviv. The findings underscore the importance of interdisciplinary collaboration and sustainability-driven design to meet the city’s future demands.</w:t>
      </w:r>
    </w:p>
    <w:bookmarkEnd w:id="20"/>
    <w:bookmarkStart w:id="21" w:name="introduction"/>
    <w:p>
      <w:pPr>
        <w:pStyle w:val="Heading3"/>
      </w:pPr>
      <w:r>
        <w:t xml:space="preserve">Introduction</w:t>
      </w:r>
    </w:p>
    <w:p>
      <w:pPr>
        <w:pStyle w:val="FirstParagraph"/>
      </w:pPr>
      <w:r>
        <w:t xml:space="preserve">Tel Aviv, Israel, is a global example of a densely populated coastal city facing complex urban engineering challenges. As a hub for technology, culture, and commerce, Tel Aviv’s infrastructure must continually evolve to accommodate its growing population while mitigating environmental risks such as rising sea levels and heatwaves. Civil Engineers in this region play a pivotal role in shaping resilient cities through innovative designs that balance functionality with sustainability.</w:t>
      </w:r>
    </w:p>
    <w:p>
      <w:pPr>
        <w:pStyle w:val="BodyText"/>
      </w:pPr>
      <w:r>
        <w:t xml:space="preserve">The significance of this Undergraduate Thesis lies in its focus on Tel Aviv’s specific needs, offering actionable insights for aspiring Civil Engineers. The city’s unique constraints—such as limited space for expansion and the need to protect historic neighborhoods—require tailored solutions that prioritize efficiency and ecological responsibility. This thesis aims to bridge academic theory with practical applications relevant to Civil Engineers working in this vibrant Israeli metropolis.</w:t>
      </w:r>
    </w:p>
    <w:bookmarkEnd w:id="21"/>
    <w:bookmarkStart w:id="22" w:name="Xd26aa47679f6e8aaa1d2e29455130d3f4b4ed9b"/>
    <w:p>
      <w:pPr>
        <w:pStyle w:val="Heading3"/>
      </w:pPr>
      <w:r>
        <w:t xml:space="preserve">Contextualizing Tel Aviv’s Engineering Challenges</w:t>
      </w:r>
    </w:p>
    <w:p>
      <w:pPr>
        <w:pStyle w:val="FirstParagraph"/>
      </w:pPr>
      <w:r>
        <w:t xml:space="preserve">Tel Aviv’s geographical location along the Mediterranean coastline exposes it to flooding risks, particularly during heavy rainfall. Additionally, its compact urban layout necessitates vertical development and multi-use infrastructure projects. Civil Engineers in this region must address these challenges while adhering to Israel’s stringent environmental regulations and promoting green technologies.</w:t>
      </w:r>
    </w:p>
    <w:p>
      <w:pPr>
        <w:pStyle w:val="BodyText"/>
      </w:pPr>
      <w:r>
        <w:t xml:space="preserve">The city’s population has grown by over 30% in the last decade, intensifying demand for housing, transportation networks, and public amenities. This rapid growth underscores the need for Civil Engineers to implement scalable solutions that integrate modern technology with traditional building practices. For instance, recent projects like the Tel Aviv Light Rail system demonstrate how infrastructure can be optimized to reduce traffic congestion and carbon emissions.</w:t>
      </w:r>
    </w:p>
    <w:bookmarkEnd w:id="22"/>
    <w:bookmarkStart w:id="23" w:name="X5a9218dd441fb12cd30f40dad3c531716c537d2"/>
    <w:p>
      <w:pPr>
        <w:pStyle w:val="Heading3"/>
      </w:pPr>
      <w:r>
        <w:t xml:space="preserve">Case Studies in Civil Engineering Innovation</w:t>
      </w:r>
    </w:p>
    <w:p>
      <w:pPr>
        <w:pStyle w:val="FirstParagraph"/>
      </w:pPr>
      <w:r>
        <w:rPr>
          <w:bCs/>
          <w:b/>
        </w:rPr>
        <w:t xml:space="preserve">1. Coastal Flood Management Systems:</w:t>
      </w:r>
      <w:r>
        <w:t xml:space="preserve"> </w:t>
      </w:r>
      <w:r>
        <w:t xml:space="preserve">Civil Engineers in Tel Aviv have pioneered the use of permeable pavements and retention basins to mitigate flooding during storms. These systems are designed to absorb excess water, reducing strain on drainage networks and protecting coastal properties.</w:t>
      </w:r>
    </w:p>
    <w:p>
      <w:pPr>
        <w:pStyle w:val="BodyText"/>
      </w:pPr>
      <w:r>
        <w:rPr>
          <w:bCs/>
          <w:b/>
        </w:rPr>
        <w:t xml:space="preserve">2. Green Building Initiatives:</w:t>
      </w:r>
      <w:r>
        <w:t xml:space="preserve"> </w:t>
      </w:r>
      <w:r>
        <w:t xml:space="preserve">The city has mandated energy-efficient building codes for new developments, encouraging Civil Engineers to incorporate solar panels, rainwater harvesting systems, and sustainable materials. Projects like the Eco-Tower in Tel Aviv exemplify how modern architecture can harmonize with environmental goals.</w:t>
      </w:r>
    </w:p>
    <w:p>
      <w:pPr>
        <w:pStyle w:val="BodyText"/>
      </w:pPr>
      <w:r>
        <w:rPr>
          <w:bCs/>
          <w:b/>
        </w:rPr>
        <w:t xml:space="preserve">3. Urban Mobility Solutions:</w:t>
      </w:r>
      <w:r>
        <w:t xml:space="preserve"> </w:t>
      </w:r>
      <w:r>
        <w:t xml:space="preserve">To combat traffic congestion, Civil Engineers have collaborated with urban planners to expand bike lanes and pedestrian zones. The integration of smart traffic signals and real-time data analytics has further optimized transportation flow in the city’s core.</w:t>
      </w:r>
    </w:p>
    <w:bookmarkEnd w:id="23"/>
    <w:bookmarkStart w:id="24" w:name="X638b047f3993d665508ecbf97acc1ade6befb85"/>
    <w:p>
      <w:pPr>
        <w:pStyle w:val="Heading3"/>
      </w:pPr>
      <w:r>
        <w:t xml:space="preserve">The Role of a Civil Engineer in Shaping Tel Aviv’s Future</w:t>
      </w:r>
    </w:p>
    <w:p>
      <w:pPr>
        <w:pStyle w:val="FirstParagraph"/>
      </w:pPr>
      <w:r>
        <w:t xml:space="preserve">Civil Engineers operating in Tel Aviv must navigate a landscape defined by innovation, regulatory frameworks, and environmental stewardship. Their work extends beyond traditional construction to include community engagement, disaster preparedness, and the adoption of cutting-edge technologies like AI-driven urban planning tools.</w:t>
      </w:r>
    </w:p>
    <w:p>
      <w:pPr>
        <w:pStyle w:val="BodyText"/>
      </w:pPr>
      <w:r>
        <w:t xml:space="preserve">As Israel continues to prioritize sustainable development goals (SDGs), Civil Engineers in Tel Aviv are at the forefront of implementing solutions that align with global benchmarks. This includes reducing carbon footprints through energy-efficient infrastructure and ensuring equitable access to public services across all neighborhoods.</w:t>
      </w:r>
    </w:p>
    <w:bookmarkEnd w:id="24"/>
    <w:bookmarkStart w:id="25" w:name="conclusion"/>
    <w:p>
      <w:pPr>
        <w:pStyle w:val="Heading3"/>
      </w:pPr>
      <w:r>
        <w:t xml:space="preserve">Conclusion</w:t>
      </w:r>
    </w:p>
    <w:p>
      <w:pPr>
        <w:pStyle w:val="FirstParagraph"/>
      </w:pPr>
      <w:r>
        <w:t xml:space="preserve">This Undergraduate Thesis highlights the indispensable role of Civil Engineers in addressing Tel Aviv, Israel’s urban challenges. By leveraging sustainable practices and innovative technologies, professionals in this field can create resilient infrastructure that meets the city’s current and future needs. The case studies and strategies discussed here serve as a foundation for aspiring Civil Engineers to contribute meaningfully to the evolution of one of Israel’s most dynamic cities.</w:t>
      </w:r>
    </w:p>
    <w:p>
      <w:pPr>
        <w:pStyle w:val="BodyText"/>
      </w:pPr>
      <w:r>
        <w:t xml:space="preserve">As Tel Aviv continues to grow, the integration of academic research with practical engineering solutions will be critical. This thesis underscores the importance of interdisciplinary approaches and continuous learning for Civil Engineers operating in such a complex urban environment.</w:t>
      </w:r>
    </w:p>
    <w:bookmarkEnd w:id="25"/>
    <w:bookmarkStart w:id="26" w:name="references"/>
    <w:p>
      <w:pPr>
        <w:pStyle w:val="Heading3"/>
      </w:pPr>
      <w:r>
        <w:t xml:space="preserve">References</w:t>
      </w:r>
    </w:p>
    <w:p>
      <w:pPr>
        <w:numPr>
          <w:ilvl w:val="0"/>
          <w:numId w:val="1001"/>
        </w:numPr>
        <w:pStyle w:val="Compact"/>
      </w:pPr>
      <w:r>
        <w:t xml:space="preserve">City of Tel Aviv-Yafo. (2023). Sustainable Urban Development Plan.</w:t>
      </w:r>
    </w:p>
    <w:p>
      <w:pPr>
        <w:numPr>
          <w:ilvl w:val="0"/>
          <w:numId w:val="1001"/>
        </w:numPr>
        <w:pStyle w:val="Compact"/>
      </w:pPr>
      <w:r>
        <w:t xml:space="preserve">Brennan, R., &amp; Ziv, A. (2018). Coastal Engineering in Israel: Challenges and Innovations. Journal of Coastal Research.</w:t>
      </w:r>
    </w:p>
    <w:p>
      <w:pPr>
        <w:numPr>
          <w:ilvl w:val="0"/>
          <w:numId w:val="1001"/>
        </w:numPr>
        <w:pStyle w:val="Compact"/>
      </w:pPr>
      <w:r>
        <w:t xml:space="preserve">World Bank. (2021). Urban Development in the Middle East: Case Studies and Best Practices.</w:t>
      </w:r>
    </w:p>
    <w:bookmarkEnd w:id="26"/>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Sustainable Urban Development Strategies for Civil Engineers in Tel Aviv, Israel</dc:title>
  <dc:creator/>
  <dc:language>en</dc:language>
  <cp:keywords/>
  <dcterms:created xsi:type="dcterms:W3CDTF">2026-07-23T13:19:04Z</dcterms:created>
  <dcterms:modified xsi:type="dcterms:W3CDTF">2026-07-23T13:19:04Z</dcterms:modified>
</cp:coreProperties>
</file>

<file path=docProps/custom.xml><?xml version="1.0" encoding="utf-8"?>
<Properties xmlns="http://schemas.openxmlformats.org/officeDocument/2006/custom-properties" xmlns:vt="http://schemas.openxmlformats.org/officeDocument/2006/docPropsVTypes"/>
</file>