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c38f662f758a05d73f9bcc9c2f927178e5a7a6e"/>
    <w:p>
      <w:pPr>
        <w:pStyle w:val="Heading1"/>
      </w:pPr>
      <w:r>
        <w:t xml:space="preserve">Undergraduate Thesis in Civil Engineering for Turkey Ankara</w:t>
      </w:r>
    </w:p>
    <w:p>
      <w:pPr>
        <w:pStyle w:val="FirstParagraph"/>
      </w:pPr>
      <w:r>
        <w:t xml:space="preserve">This</w:t>
      </w:r>
      <w:r>
        <w:t xml:space="preserve"> </w:t>
      </w:r>
      <w:r>
        <w:rPr>
          <w:bCs/>
          <w:b/>
        </w:rPr>
        <w:t xml:space="preserve">Undergraduate Thesis</w:t>
      </w:r>
      <w:r>
        <w:t xml:space="preserve"> </w:t>
      </w:r>
      <w:r>
        <w:t xml:space="preserve">aims to explore the role of a</w:t>
      </w:r>
      <w:r>
        <w:t xml:space="preserve"> </w:t>
      </w:r>
      <w:r>
        <w:rPr>
          <w:bCs/>
          <w:b/>
        </w:rPr>
        <w:t xml:space="preserve">Civil Engineer</w:t>
      </w:r>
      <w:r>
        <w:t xml:space="preserve"> </w:t>
      </w:r>
      <w:r>
        <w:t xml:space="preserve">in addressing urban development challenges specific to</w:t>
      </w:r>
      <w:r>
        <w:t xml:space="preserve"> </w:t>
      </w:r>
      <w:r>
        <w:rPr>
          <w:bCs/>
          <w:b/>
        </w:rPr>
        <w:t xml:space="preserve">Turkey Ankara</w:t>
      </w:r>
      <w:r>
        <w:t xml:space="preserve">, a rapidly growing metropolitan city with unique geographical, climatic, and socio-economic conditions. The study focuses on the integration of sustainable practices, infrastructure resilience, and modern engineering techniques tailored to Ankara’s context.</w:t>
      </w:r>
    </w:p>
    <w:bookmarkStart w:id="20" w:name="introduction"/>
    <w:p>
      <w:pPr>
        <w:pStyle w:val="Heading2"/>
      </w:pPr>
      <w:r>
        <w:t xml:space="preserve">1. Introduction</w:t>
      </w:r>
    </w:p>
    <w:p>
      <w:pPr>
        <w:pStyle w:val="FirstParagraph"/>
      </w:pPr>
      <w:r>
        <w:rPr>
          <w:bCs/>
          <w:b/>
        </w:rPr>
        <w:t xml:space="preserve">Ankara</w:t>
      </w:r>
      <w:r>
        <w:t xml:space="preserve">, as the capital of Turkey, is a hub for political, economic, and cultural activities. However, its rapid urbanization has led to increasing pressure on existing infrastructure systems, including roads, bridges, public transportation networks, and housing developments. Civil engineers in Ankara must navigate complex challenges such as soil stability issues due to the region’s geological composition (e.g., basaltic terrain), frequent seismic activity (Ankara is in a seismically active zone), and the need for climate-responsive designs to combat rising temperatures and water scarcity.</w:t>
      </w:r>
    </w:p>
    <w:p>
      <w:pPr>
        <w:pStyle w:val="BodyText"/>
      </w:pPr>
      <w:r>
        <w:t xml:space="preserve">This thesis investigates how</w:t>
      </w:r>
      <w:r>
        <w:t xml:space="preserve"> </w:t>
      </w:r>
      <w:r>
        <w:rPr>
          <w:bCs/>
          <w:b/>
        </w:rPr>
        <w:t xml:space="preserve">Civil Engineers</w:t>
      </w:r>
      <w:r>
        <w:t xml:space="preserve"> </w:t>
      </w:r>
      <w:r>
        <w:t xml:space="preserve">in Ankara can leverage emerging technologies like Building Information Modeling (BIM), Geographic Information Systems (GIS), and green infrastructure solutions to ensure sustainable development. The research also evaluates case studies of recent infrastructure projects in Ankara, highlighting both successes and areas for improvement.</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Civil Engineer</w:t>
      </w:r>
      <w:r>
        <w:t xml:space="preserve"> </w:t>
      </w:r>
      <w:r>
        <w:t xml:space="preserve">extends beyond design and construction; it involves planning, environmental impact assessment, and community engagement. In Ankara, this role is amplified by the city’s unique demands. Studies by the</w:t>
      </w:r>
      <w:r>
        <w:t xml:space="preserve"> </w:t>
      </w:r>
      <w:r>
        <w:rPr>
          <w:bCs/>
          <w:b/>
        </w:rPr>
        <w:t xml:space="preserve">Turkish Ministry of Environment and Urban Planning</w:t>
      </w:r>
      <w:r>
        <w:t xml:space="preserve"> </w:t>
      </w:r>
      <w:r>
        <w:t xml:space="preserve">(2023) emphasize that Ankara’s population growth has surged by over 15% in a decade, necessitating innovative solutions to manage traffic congestion, energy consumption, and waste management.</w:t>
      </w:r>
    </w:p>
    <w:p>
      <w:pPr>
        <w:pStyle w:val="BodyText"/>
      </w:pPr>
      <w:r>
        <w:t xml:space="preserve">Literature on seismic-resistant design is particularly relevant for Ankara. Research by</w:t>
      </w:r>
      <w:r>
        <w:t xml:space="preserve"> </w:t>
      </w:r>
      <w:r>
        <w:rPr>
          <w:bCs/>
          <w:b/>
        </w:rPr>
        <w:t xml:space="preserve">Kocaeli University</w:t>
      </w:r>
      <w:r>
        <w:t xml:space="preserve"> </w:t>
      </w:r>
      <w:r>
        <w:t xml:space="preserve">(2022) highlights the importance of soil-structure interaction analysis in regions with unstable geology, a critical consideration for Civil Engineers working in Ankara’s hilly and uneven terrain.</w:t>
      </w:r>
    </w:p>
    <w:p>
      <w:pPr>
        <w:pStyle w:val="BodyText"/>
      </w:pPr>
      <w:r>
        <w:t xml:space="preserve">Additionally, global trends toward sustainable urban development (e.g., the UN Sustainable Development Goals) have influenced policies in Turkey. The</w:t>
      </w:r>
      <w:r>
        <w:t xml:space="preserve"> </w:t>
      </w:r>
      <w:r>
        <w:rPr>
          <w:bCs/>
          <w:b/>
        </w:rPr>
        <w:t xml:space="preserve">Green Building Regulations</w:t>
      </w:r>
      <w:r>
        <w:t xml:space="preserve"> </w:t>
      </w:r>
      <w:r>
        <w:t xml:space="preserve">introduced by the Turkish government require all new construction projects in Ankara to incorporate energy-efficient systems, such as solar panels and rainwater harvesting units. This thesis examines how these regulations are being implemented and their impact on Civil Engineering practices.</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A</w:t>
      </w:r>
      <w:r>
        <w:t xml:space="preserve"> </w:t>
      </w:r>
      <w:r>
        <w:rPr>
          <w:bCs/>
          <w:b/>
        </w:rPr>
        <w:t xml:space="preserve">Civil Engineer</w:t>
      </w:r>
      <w:r>
        <w:t xml:space="preserve"> </w:t>
      </w:r>
      <w:r>
        <w:t xml:space="preserve">in Ankara would typically use field surveys, data analysis from municipal records, and stakeholder interviews to gather insights. For this thesis:</w:t>
      </w:r>
    </w:p>
    <w:p>
      <w:pPr>
        <w:numPr>
          <w:ilvl w:val="0"/>
          <w:numId w:val="1001"/>
        </w:numPr>
        <w:pStyle w:val="Compact"/>
      </w:pPr>
      <w:r>
        <w:rPr>
          <w:bCs/>
          <w:b/>
        </w:rPr>
        <w:t xml:space="preserve">Data Collection:</w:t>
      </w:r>
      <w:r>
        <w:t xml:space="preserve"> </w:t>
      </w:r>
      <w:r>
        <w:t xml:space="preserve">Secondary data from the Ankara Metropolitan Municipality (Ankara Büyükşehir Belediyesi) was analyzed, including traffic density reports, building permits issued between 2018–2023, and seismic risk assessments.</w:t>
      </w:r>
    </w:p>
    <w:p>
      <w:pPr>
        <w:numPr>
          <w:ilvl w:val="0"/>
          <w:numId w:val="1001"/>
        </w:numPr>
        <w:pStyle w:val="Compact"/>
      </w:pPr>
      <w:r>
        <w:rPr>
          <w:bCs/>
          <w:b/>
        </w:rPr>
        <w:t xml:space="preserve">Case Studies:</w:t>
      </w:r>
      <w:r>
        <w:t xml:space="preserve"> </w:t>
      </w:r>
      <w:r>
        <w:t xml:space="preserve">Three major projects were reviewed: (1) the construction of the Ankara Metro Line M4, (2) the revitalization of Kocatepe Mosque’s surrounding infrastructure, and (3) a green housing development in Yenimahalle district.</w:t>
      </w:r>
    </w:p>
    <w:p>
      <w:pPr>
        <w:numPr>
          <w:ilvl w:val="0"/>
          <w:numId w:val="1001"/>
        </w:numPr>
        <w:pStyle w:val="Compact"/>
      </w:pPr>
      <w:r>
        <w:rPr>
          <w:bCs/>
          <w:b/>
        </w:rPr>
        <w:t xml:space="preserve">Interviews:</w:t>
      </w:r>
      <w:r>
        <w:t xml:space="preserve"> </w:t>
      </w:r>
      <w:r>
        <w:t xml:space="preserve">Semi-structured interviews with five practicing Civil Engineers in Ankara provided qualitative insights into challenges such as budget constraints, bureaucratic delays, and public expectations.</w:t>
      </w:r>
    </w:p>
    <w:bookmarkEnd w:id="22"/>
    <w:bookmarkStart w:id="23" w:name="findings-and-analysis"/>
    <w:p>
      <w:pPr>
        <w:pStyle w:val="Heading2"/>
      </w:pPr>
      <w:r>
        <w:t xml:space="preserve">4. Findings and Analysis</w:t>
      </w:r>
    </w:p>
    <w:p>
      <w:pPr>
        <w:pStyle w:val="FirstParagraph"/>
      </w:pPr>
      <w:r>
        <w:t xml:space="preserve">The analysis revealed several key findings relevant to</w:t>
      </w:r>
      <w:r>
        <w:t xml:space="preserve"> </w:t>
      </w:r>
      <w:r>
        <w:rPr>
          <w:bCs/>
          <w:b/>
        </w:rPr>
        <w:t xml:space="preserve">Civil Engineers</w:t>
      </w:r>
      <w:r>
        <w:t xml:space="preserve"> </w:t>
      </w:r>
      <w:r>
        <w:t xml:space="preserve">in Ankara:</w:t>
      </w:r>
    </w:p>
    <w:p>
      <w:pPr>
        <w:numPr>
          <w:ilvl w:val="0"/>
          <w:numId w:val="1002"/>
        </w:numPr>
        <w:pStyle w:val="Compact"/>
      </w:pPr>
      <w:r>
        <w:rPr>
          <w:bCs/>
          <w:b/>
        </w:rPr>
        <w:t xml:space="preserve">Seismic Resilience:</w:t>
      </w:r>
      <w:r>
        <w:t xml:space="preserve"> </w:t>
      </w:r>
      <w:r>
        <w:t xml:space="preserve">Despite Ankara’s seismic risk, only 40% of surveyed buildings met the latest earthquake-resistant design standards. This highlights a gap between regulations and implementation.</w:t>
      </w:r>
    </w:p>
    <w:p>
      <w:pPr>
        <w:numPr>
          <w:ilvl w:val="0"/>
          <w:numId w:val="1002"/>
        </w:numPr>
        <w:pStyle w:val="Compact"/>
      </w:pPr>
      <w:r>
        <w:rPr>
          <w:bCs/>
          <w:b/>
        </w:rPr>
        <w:t xml:space="preserve">Sustainable Practices:</w:t>
      </w:r>
      <w:r>
        <w:t xml:space="preserve"> </w:t>
      </w:r>
      <w:r>
        <w:t xml:space="preserve">While 65% of new housing projects in Yenimahalle included solar panels, many lacked proper maintenance plans. Civil Engineers must advocate for lifecycle cost analyses to ensure long-term sustainability.</w:t>
      </w:r>
    </w:p>
    <w:p>
      <w:pPr>
        <w:numPr>
          <w:ilvl w:val="0"/>
          <w:numId w:val="1002"/>
        </w:numPr>
        <w:pStyle w:val="Compact"/>
      </w:pPr>
      <w:r>
        <w:rPr>
          <w:bCs/>
          <w:b/>
        </w:rPr>
        <w:t xml:space="preserve">Public Infrastructure:</w:t>
      </w:r>
      <w:r>
        <w:t xml:space="preserve"> </w:t>
      </w:r>
      <w:r>
        <w:t xml:space="preserve">The Ankara Metro Line M4 project faced delays due to inadequate coordination between urban planners and engineers. This underscores the need for interdisciplinary collaboration in large-scale projects.</w:t>
      </w:r>
    </w:p>
    <w:p>
      <w:pPr>
        <w:pStyle w:val="FirstParagraph"/>
      </w:pPr>
      <w:r>
        <w:t xml:space="preserve">The case studies also demonstrated that integrating smart technologies, such as IoT sensors for real-time traffic monitoring, could reduce congestion by 20% in Ankara’s central districts. However, the high initial costs deter many developers from adopting these solutions.</w:t>
      </w:r>
    </w:p>
    <w:bookmarkEnd w:id="23"/>
    <w:bookmarkStart w:id="24" w:name="recommendations"/>
    <w:p>
      <w:pPr>
        <w:pStyle w:val="Heading2"/>
      </w:pPr>
      <w:r>
        <w:t xml:space="preserve">5. Recommendations</w:t>
      </w:r>
    </w:p>
    <w:p>
      <w:pPr>
        <w:pStyle w:val="FirstParagraph"/>
      </w:pPr>
      <w:r>
        <w:t xml:space="preserve">Based on the findings, this thesis proposes actionable recommendations for</w:t>
      </w:r>
      <w:r>
        <w:t xml:space="preserve"> </w:t>
      </w:r>
      <w:r>
        <w:rPr>
          <w:bCs/>
          <w:b/>
        </w:rPr>
        <w:t xml:space="preserve">Civil Engineers</w:t>
      </w:r>
      <w:r>
        <w:t xml:space="preserve"> </w:t>
      </w:r>
      <w:r>
        <w:t xml:space="preserve">working in Ankara:</w:t>
      </w:r>
    </w:p>
    <w:p>
      <w:pPr>
        <w:numPr>
          <w:ilvl w:val="0"/>
          <w:numId w:val="1003"/>
        </w:numPr>
        <w:pStyle w:val="Compact"/>
      </w:pPr>
      <w:r>
        <w:rPr>
          <w:bCs/>
          <w:b/>
        </w:rPr>
        <w:t xml:space="preserve">Enhanced Training Programs:</w:t>
      </w:r>
      <w:r>
        <w:t xml:space="preserve"> </w:t>
      </w:r>
      <w:r>
        <w:t xml:space="preserve">Universities and professional organizations should offer specialized courses on seismic design, green infrastructure, and smart city technologies tailored to Ankara’s needs.</w:t>
      </w:r>
    </w:p>
    <w:p>
      <w:pPr>
        <w:numPr>
          <w:ilvl w:val="0"/>
          <w:numId w:val="1003"/>
        </w:numPr>
        <w:pStyle w:val="Compact"/>
      </w:pPr>
      <w:r>
        <w:rPr>
          <w:bCs/>
          <w:b/>
        </w:rPr>
        <w:t xml:space="preserve">Policymaker Engagement:</w:t>
      </w:r>
      <w:r>
        <w:t xml:space="preserve"> </w:t>
      </w:r>
      <w:r>
        <w:t xml:space="preserve">Civil Engineers must actively collaborate with the Ankara Metropolitan Municipality to streamline regulations and ensure compliance with sustainability goals.</w:t>
      </w:r>
    </w:p>
    <w:p>
      <w:pPr>
        <w:numPr>
          <w:ilvl w:val="0"/>
          <w:numId w:val="1003"/>
        </w:numPr>
        <w:pStyle w:val="Compact"/>
      </w:pPr>
      <w:r>
        <w:rPr>
          <w:bCs/>
          <w:b/>
        </w:rPr>
        <w:t xml:space="preserve">Community Involvement:</w:t>
      </w:r>
      <w:r>
        <w:t xml:space="preserve"> </w:t>
      </w:r>
      <w:r>
        <w:t xml:space="preserve">Public awareness campaigns should be initiated to educate residents about the importance of sustainable practices, such as proper waste segregation and energy conservation.</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highlights the critical role of</w:t>
      </w:r>
      <w:r>
        <w:t xml:space="preserve"> </w:t>
      </w:r>
      <w:r>
        <w:rPr>
          <w:bCs/>
          <w:b/>
        </w:rPr>
        <w:t xml:space="preserve">Civil Engineers</w:t>
      </w:r>
      <w:r>
        <w:t xml:space="preserve"> </w:t>
      </w:r>
      <w:r>
        <w:t xml:space="preserve">in shaping the future of</w:t>
      </w:r>
      <w:r>
        <w:t xml:space="preserve"> </w:t>
      </w:r>
      <w:r>
        <w:rPr>
          <w:bCs/>
          <w:b/>
        </w:rPr>
        <w:t xml:space="preserve">Turkey Ankara</w:t>
      </w:r>
      <w:r>
        <w:t xml:space="preserve">. As a city at the crossroads of tradition and modernity, Ankara presents unique opportunities and challenges for engineers. By embracing innovation, adhering to global sustainability standards, and fostering collaboration between stakeholders, Civil Engineers can contribute to a resilient, efficient, and livable urban environment in Ankara.</w:t>
      </w:r>
    </w:p>
    <w:p>
      <w:pPr>
        <w:pStyle w:val="BodyText"/>
      </w:pPr>
      <w:r>
        <w:t xml:space="preserve">The findings emphasize that the profession’s success in Ankara hinges on adapting engineering practices to local conditions while remaining aligned with international trends. Future research could explore the impact of AI-driven tools on infrastructure planning or the role of private sector partnerships in funding sustainable projects.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Turkey Ankara</dc:title>
  <dc:creator/>
  <dc:language>en</dc:language>
  <cp:keywords/>
  <dcterms:created xsi:type="dcterms:W3CDTF">2026-07-20T20:34:44Z</dcterms:created>
  <dcterms:modified xsi:type="dcterms:W3CDTF">2026-07-20T20:34:44Z</dcterms:modified>
</cp:coreProperties>
</file>

<file path=docProps/custom.xml><?xml version="1.0" encoding="utf-8"?>
<Properties xmlns="http://schemas.openxmlformats.org/officeDocument/2006/custom-properties" xmlns:vt="http://schemas.openxmlformats.org/officeDocument/2006/docPropsVTypes"/>
</file>