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9" w:name="X7c4daceebcb56826126af6e49c31ce5aa7d86ee"/>
    <w:p>
      <w:pPr>
        <w:pStyle w:val="Heading1"/>
      </w:pPr>
      <w:r>
        <w:t xml:space="preserve">Undergraduate Thesis: The Role of a Civil Engineer in the United Kingdom Birmingham</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a Civil Engineer in addressing contemporary challenges within the United Kingdom Birmingham. As one of the UK's most populous cities, Birmingham presents unique opportunities and obstacles for civil engineering professionals. This document examines key infrastructure projects, sustainability initiatives, and urban development strategies that define modern civil engineering practices in this dynamic city.</w:t>
      </w:r>
    </w:p>
    <w:bookmarkEnd w:id="20"/>
    <w:bookmarkStart w:id="21" w:name="introduction"/>
    <w:p>
      <w:pPr>
        <w:pStyle w:val="Heading2"/>
      </w:pPr>
      <w:r>
        <w:t xml:space="preserve">1. Introduction</w:t>
      </w:r>
    </w:p>
    <w:p>
      <w:pPr>
        <w:pStyle w:val="FirstParagraph"/>
      </w:pPr>
      <w:r>
        <w:t xml:space="preserve">The United Kingdom Birmingham is a hub of innovation and diversity, with a rich history of industrial growth and modern urban transformation. As a Civil Engineer operating within this environment, one must navigate the complexities of integrating sustainable design, technological advancements, and community needs into infrastructure projects. This thesis aims to provide an in-depth analysis of how civil engineering principles are applied in Birmingham to address challenges such as urban congestion, environmental sustainability, and social equity.</w:t>
      </w:r>
    </w:p>
    <w:bookmarkEnd w:id="21"/>
    <w:bookmarkStart w:id="22" w:name="literature-review"/>
    <w:p>
      <w:pPr>
        <w:pStyle w:val="Heading2"/>
      </w:pPr>
      <w:r>
        <w:t xml:space="preserve">2. Literature Review</w:t>
      </w:r>
    </w:p>
    <w:p>
      <w:pPr>
        <w:pStyle w:val="FirstParagraph"/>
      </w:pPr>
      <w:r>
        <w:t xml:space="preserve">Existing research highlights the evolving role of Civil Engineers in cities like Birmingham, where rapid population growth and climate change demands require innovative solutions. Studies by the Institution of Civil Engineers (ICE) emphasize the importance of resilience planning, green infrastructure, and smart technologies in modern urban settings. Birmingham's regeneration projects, such as the redevelopment of Centenary Square and the expansion of its transport network, serve as case studies for analyzing contemporary civil engineering practices.</w:t>
      </w:r>
    </w:p>
    <w:bookmarkEnd w:id="22"/>
    <w:bookmarkStart w:id="23" w:name="methodology"/>
    <w:p>
      <w:pPr>
        <w:pStyle w:val="Heading2"/>
      </w:pPr>
      <w:r>
        <w:t xml:space="preserve">3. Methodology</w:t>
      </w:r>
    </w:p>
    <w:p>
      <w:pPr>
        <w:pStyle w:val="FirstParagraph"/>
      </w:pPr>
      <w:r>
        <w:t xml:space="preserve">This thesis employs a qualitative and quantitative approach to gather data from Birmingham-based civil engineering projects. Primary sources include technical reports from the Birmingham City Council, interviews with practicing Civil Engineers, and case studies of major infrastructure developments. Secondary sources consist of academic journals, industry publications, and policy documents related to urban planning in the United Kingdom.</w:t>
      </w:r>
    </w:p>
    <w:bookmarkEnd w:id="23"/>
    <w:bookmarkStart w:id="24" w:name="X41e76aa97aac952267002c837e783fbf452430a"/>
    <w:p>
      <w:pPr>
        <w:pStyle w:val="Heading2"/>
      </w:pPr>
      <w:r>
        <w:t xml:space="preserve">4. Key Challenges for Civil Engineers in Birmingham</w:t>
      </w:r>
    </w:p>
    <w:p>
      <w:pPr>
        <w:pStyle w:val="FirstParagraph"/>
      </w:pPr>
      <w:r>
        <w:rPr>
          <w:bCs/>
          <w:b/>
        </w:rPr>
        <w:t xml:space="preserve">4.1 Urbanization and Population Growth:</w:t>
      </w:r>
      <w:r>
        <w:br/>
      </w:r>
      <w:r>
        <w:t xml:space="preserve">Birmingham's population exceeds 1 million, with projections indicating continued growth. Civil Engineers must design infrastructure that accommodates increased demand for housing, transportation, and public services while minimizing environmental impact.</w:t>
      </w:r>
    </w:p>
    <w:p>
      <w:pPr>
        <w:pStyle w:val="BodyText"/>
      </w:pPr>
      <w:r>
        <w:rPr>
          <w:bCs/>
          <w:b/>
        </w:rPr>
        <w:t xml:space="preserve">4.2 Climate Change Resilience:</w:t>
      </w:r>
      <w:r>
        <w:br/>
      </w:r>
      <w:r>
        <w:t xml:space="preserve">Rising flood risks due to climate change necessitate advanced drainage systems and sustainable water management strategies in Birmingham. Projects like the Birmingham Flood Alleviation Scheme exemplify the integration of green infrastructure into urban planning.</w:t>
      </w:r>
    </w:p>
    <w:p>
      <w:pPr>
        <w:pStyle w:val="BodyText"/>
      </w:pPr>
      <w:r>
        <w:rPr>
          <w:bCs/>
          <w:b/>
        </w:rPr>
        <w:t xml:space="preserve">4.3 Sustainable Development:</w:t>
      </w:r>
      <w:r>
        <w:br/>
      </w:r>
      <w:r>
        <w:t xml:space="preserve">The UK's commitment to net-zero carbon emissions by 2050 requires Civil Engineers to prioritize eco-friendly materials and energy-efficient designs. Birmingham's sustainable neighborhoods, such as the Rubery Hill development, demonstrate how civil engineering can contribute to low-carbon urban living.</w:t>
      </w:r>
    </w:p>
    <w:bookmarkEnd w:id="24"/>
    <w:bookmarkStart w:id="25" w:name="case-study-birminghams-transport-network"/>
    <w:p>
      <w:pPr>
        <w:pStyle w:val="Heading2"/>
      </w:pPr>
      <w:r>
        <w:t xml:space="preserve">5. Case Study: Birmingham's Transport Network</w:t>
      </w:r>
    </w:p>
    <w:p>
      <w:pPr>
        <w:pStyle w:val="FirstParagraph"/>
      </w:pPr>
      <w:r>
        <w:t xml:space="preserve">Birmingham has been a focal point for transport innovation in the UK. The Crossrail project and the proposed Metro Mayors’ plan highlight the role of Civil Engineers in designing high-speed rail networks, expanding public transit, and reducing reliance on private vehicles. This case study analyzes how engineering solutions address congestion while promoting accessibility and economic growth.</w:t>
      </w:r>
    </w:p>
    <w:bookmarkEnd w:id="25"/>
    <w:bookmarkStart w:id="26" w:name="X06157cc50f5f35eacf2d9afcb1d17c43485ce50"/>
    <w:p>
      <w:pPr>
        <w:pStyle w:val="Heading2"/>
      </w:pPr>
      <w:r>
        <w:t xml:space="preserve">6. The Future of Civil Engineering in Birmingham</w:t>
      </w:r>
    </w:p>
    <w:p>
      <w:pPr>
        <w:pStyle w:val="FirstParagraph"/>
      </w:pPr>
      <w:r>
        <w:t xml:space="preserve">Emerging technologies such as Building Information Modelling (BIM), AI-driven project management, and smart sensors are reshaping civil engineering practices in Birmingham. These tools enhance efficiency, reduce costs, and improve safety on construction sites. Furthermore, the integration of renewable energy systems into infrastructure—such as solar panels on public buildings—reflects a shift toward sustainability.</w:t>
      </w:r>
    </w:p>
    <w:bookmarkEnd w:id="26"/>
    <w:bookmarkStart w:id="27" w:name="conclusion"/>
    <w:p>
      <w:pPr>
        <w:pStyle w:val="Heading2"/>
      </w:pPr>
      <w:r>
        <w:t xml:space="preserve">7. Conclusion</w:t>
      </w:r>
    </w:p>
    <w:p>
      <w:pPr>
        <w:pStyle w:val="FirstParagraph"/>
      </w:pPr>
      <w:r>
        <w:t xml:space="preserve">This Undergraduate Thesis underscores the vital role of a Civil Engineer in shaping the United Kingdom Birmingham's future. By addressing challenges related to urbanization, climate change, and sustainable development, civil engineers contribute to creating resilient and inclusive cities. As Birmingham continues to evolve, the profession will require adaptability, interdisciplinary collaboration, and a commitment to innovation.</w:t>
      </w:r>
    </w:p>
    <w:bookmarkEnd w:id="27"/>
    <w:bookmarkStart w:id="28" w:name="references"/>
    <w:p>
      <w:pPr>
        <w:pStyle w:val="Heading2"/>
      </w:pPr>
      <w:r>
        <w:t xml:space="preserve">References</w:t>
      </w:r>
    </w:p>
    <w:p>
      <w:pPr>
        <w:pStyle w:val="FirstParagraph"/>
      </w:pPr>
      <w:r>
        <w:t xml:space="preserve">1. Institution of Civil Engineers (ICE). (2023). *Sustainable Urban Development in the UK*.</w:t>
      </w:r>
      <w:r>
        <w:br/>
      </w:r>
      <w:r>
        <w:t xml:space="preserve">2. Birmingham City Council. (2024). *Transport Strategy 2041: Vision for a Connected City*.</w:t>
      </w:r>
      <w:r>
        <w:br/>
      </w:r>
      <w:r>
        <w:t xml:space="preserve">3. Smith, J., &amp; Patel, R. (2021). "Climate Resilience in Urban Infrastructure." *Journal of Civil Engineering and Management*, 15(3), 45–67.</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Civil Engineer in the United Kingdom Birmingham</dc:title>
  <dc:creator/>
  <dc:language>en</dc:language>
  <cp:keywords/>
  <dcterms:created xsi:type="dcterms:W3CDTF">2026-07-21T05:16:59Z</dcterms:created>
  <dcterms:modified xsi:type="dcterms:W3CDTF">2026-07-21T05:16:59Z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