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0" w:name="X6c5e836722359f6242d2d22bd94df3d3f8ea85b"/>
    <w:p>
      <w:pPr>
        <w:pStyle w:val="Heading1"/>
      </w:pPr>
      <w:r>
        <w:t xml:space="preserve">Undergraduate Thesis: Civil Engineer in the United Kingdom Manchester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Manchester</w:t>
      </w:r>
      <w:r>
        <w:br/>
      </w:r>
      <w:r>
        <w:rPr>
          <w:bCs/>
          <w:b/>
        </w:rPr>
        <w:t xml:space="preserve">Date:</w:t>
      </w:r>
      <w:r>
        <w:t xml:space="preserve"> </w:t>
      </w:r>
      <w:r>
        <w:t xml:space="preserve">[Insert Date]</w:t>
      </w:r>
      <w:r>
        <w:br/>
      </w:r>
      <w:r>
        <w:rPr>
          <w:bCs/>
          <w:b/>
        </w:rPr>
        <w:t xml:space="preserve">Course Title:</w:t>
      </w:r>
      <w:r>
        <w:t xml:space="preserve"> </w:t>
      </w:r>
      <w:r>
        <w:t xml:space="preserve">Bachelor of Science in Civil Engineering</w:t>
      </w:r>
    </w:p>
    <w:bookmarkEnd w:id="20"/>
    <w:bookmarkStart w:id="21" w:name="abstract"/>
    <w:p>
      <w:pPr>
        <w:pStyle w:val="Heading2"/>
      </w:pPr>
      <w:r>
        <w:t xml:space="preserve">Abstract</w:t>
      </w:r>
    </w:p>
    <w:p>
      <w:pPr>
        <w:pStyle w:val="FirstParagraph"/>
      </w:pPr>
      <w:r>
        <w:t xml:space="preserve">This Undergraduate Thesis explores the role and responsibilities of a Civil Engineer within the context of urban development in the United Kingdom, with a specific focus on Manchester. As a major city in England, Manchester presents unique challenges and opportunities for civil engineering professionals due to its historical infrastructure, rapid urbanization, and commitment to sustainable development. The thesis examines key projects such as transportation networks (e.g., Metrolink expansion), flood risk management (e.g., River Irwell interventions), and green building initiatives. It also evaluates the academic and professional pathways available to Civil Engineers in Manchester, emphasizing the importance of innovation, environmental stewardship, and community engagement in modern engineering practice.</w:t>
      </w:r>
    </w:p>
    <w:bookmarkEnd w:id="21"/>
    <w:bookmarkStart w:id="22" w:name="introduction"/>
    <w:p>
      <w:pPr>
        <w:pStyle w:val="Heading2"/>
      </w:pPr>
      <w:r>
        <w:t xml:space="preserve">Introduction</w:t>
      </w:r>
    </w:p>
    <w:p>
      <w:pPr>
        <w:pStyle w:val="FirstParagraph"/>
      </w:pPr>
      <w:r>
        <w:t xml:space="preserve">Civil engineering is a cornerstone of societal progress, shaping the infrastructure that supports urban life. In the United Kingdom Manchester—a city renowned for its cultural heritage, industrial legacy, and contemporary economic dynamism—the demands on Civil Engineers are both multifaceted and evolving. This thesis aims to provide a comprehensive overview of how Civil Engineers in Manchester address the complexities of urban development while aligning with national policies such as the UK’s Net Zero Strategy and local initiatives like Manchester City Council’s</w:t>
      </w:r>
      <w:r>
        <w:t xml:space="preserve"> </w:t>
      </w:r>
      <w:r>
        <w:rPr>
          <w:iCs/>
          <w:i/>
        </w:rPr>
        <w:t xml:space="preserve">Manchester 2040</w:t>
      </w:r>
      <w:r>
        <w:t xml:space="preserve"> </w:t>
      </w:r>
      <w:r>
        <w:t xml:space="preserve">plan.</w:t>
      </w:r>
    </w:p>
    <w:p>
      <w:pPr>
        <w:pStyle w:val="BodyText"/>
      </w:pPr>
      <w:r>
        <w:t xml:space="preserve">The significance of this study lies in its focus on a city that embodies the intersection of historical infrastructure (e.g., Victorian-era railways) and cutting-edge engineering solutions. By analyzing case studies, professional standards, and educational programs in Manchester, this thesis highlights the critical role Civil Engineers play in balancing growth with sustainability.</w:t>
      </w:r>
    </w:p>
    <w:bookmarkEnd w:id="22"/>
    <w:bookmarkStart w:id="23" w:name="literature-review"/>
    <w:p>
      <w:pPr>
        <w:pStyle w:val="Heading2"/>
      </w:pPr>
      <w:r>
        <w:t xml:space="preserve">Literature Review</w:t>
      </w:r>
    </w:p>
    <w:p>
      <w:pPr>
        <w:pStyle w:val="FirstParagraph"/>
      </w:pPr>
      <w:r>
        <w:t xml:space="preserve">The evolution of civil engineering in the UK has been closely tied to national priorities such as housing, transportation, and climate resilience. Manchester’s strategic location as a hub for innovation and its designation as a UNESCO City of Music underscore the need for robust infrastructure to support population growth (projected to reach 600,000 by 2035) while mitigating environmental risks.</w:t>
      </w:r>
    </w:p>
    <w:p>
      <w:pPr>
        <w:pStyle w:val="BodyText"/>
      </w:pPr>
      <w:r>
        <w:t xml:space="preserve">Key academic sources, such as the</w:t>
      </w:r>
      <w:r>
        <w:t xml:space="preserve"> </w:t>
      </w:r>
      <w:r>
        <w:rPr>
          <w:iCs/>
          <w:i/>
        </w:rPr>
        <w:t xml:space="preserve">Journal of Civil Engineering and Management</w:t>
      </w:r>
      <w:r>
        <w:t xml:space="preserve">, emphasize the importance of integrated planning in cities like Manchester. For instance, the city’s investment in flood defenses along the River Irwell—guided by Environment Agency protocols—demonstrates how civil engineers must adapt to climate change impacts. Similarly, Manchester’s commitment to carbon-neutral building standards (e.g., via the</w:t>
      </w:r>
      <w:r>
        <w:t xml:space="preserve"> </w:t>
      </w:r>
      <w:r>
        <w:rPr>
          <w:iCs/>
          <w:i/>
        </w:rPr>
        <w:t xml:space="preserve">Manchester Climate Change Strategy</w:t>
      </w:r>
      <w:r>
        <w:t xml:space="preserve">) reflects a broader trend in UK civil engineering toward sustainable design.</w:t>
      </w:r>
    </w:p>
    <w:bookmarkEnd w:id="23"/>
    <w:bookmarkStart w:id="24" w:name="X1aa10112bb08d36e234824168f94a8aeacdae10"/>
    <w:p>
      <w:pPr>
        <w:pStyle w:val="Heading2"/>
      </w:pPr>
      <w:r>
        <w:t xml:space="preserve">Case Study: Metrolink Expansion and Urban Mobility</w:t>
      </w:r>
    </w:p>
    <w:p>
      <w:pPr>
        <w:pStyle w:val="FirstParagraph"/>
      </w:pPr>
      <w:r>
        <w:t xml:space="preserve">The Manchester Metrolink, one of the UK’s most extensive light rail networks, exemplifies the challenges and achievements of Civil Engineers in urban environments. The recent expansion to connect with Greater Manchester’s tram systems required overcoming obstacles such as aging Victorian infrastructure, community displacement concerns, and budget constraints.</w:t>
      </w:r>
    </w:p>
    <w:p>
      <w:pPr>
        <w:pStyle w:val="BodyText"/>
      </w:pPr>
      <w:r>
        <w:t xml:space="preserve">Civil engineers involved in this project employed advanced geotechnical assessments to ensure track stability on former industrial sites. They also collaborated with local authorities to minimize disruption during construction—a critical factor in a densely populated city like Manchester. This case study underscores the importance of interdisciplinary collaboration and public engagement, which are increasingly emphasized in Civil Engineering curricula at institutions such as the University of Manchester.</w:t>
      </w:r>
    </w:p>
    <w:bookmarkEnd w:id="24"/>
    <w:bookmarkStart w:id="25" w:name="educational-and-professional-context"/>
    <w:p>
      <w:pPr>
        <w:pStyle w:val="Heading2"/>
      </w:pPr>
      <w:r>
        <w:t xml:space="preserve">Educational and Professional Context</w:t>
      </w:r>
    </w:p>
    <w:p>
      <w:pPr>
        <w:pStyle w:val="FirstParagraph"/>
      </w:pPr>
      <w:r>
        <w:t xml:space="preserve">The United Kingdom Manchester is home to one of the world’s leading civil engineering programs, offered by the School of Engineering at the University of Manchester. Graduates from this program are equipped with skills in structural analysis, environmental engineering, and smart infrastructure technologies—essential for addressing contemporary challenges such as urban heat islands and retrofitting historic buildings.</w:t>
      </w:r>
    </w:p>
    <w:p>
      <w:pPr>
        <w:pStyle w:val="BodyText"/>
      </w:pPr>
      <w:r>
        <w:t xml:space="preserve">Professional bodies like the Institution of Civil Engineers (ICE) play a pivotal role in shaping the standards of practice for engineers in Manchester. For example, ICE’s guidelines on sustainable materials have influenced local projects, including the use of recycled concrete in road construction. Additionally, internships with firms such as Arup or WSP Global provide students with hands-on experience relevant to real-world engineering scenarios.</w:t>
      </w:r>
    </w:p>
    <w:bookmarkEnd w:id="25"/>
    <w:bookmarkStart w:id="26" w:name="challenges-and-opportunities"/>
    <w:p>
      <w:pPr>
        <w:pStyle w:val="Heading2"/>
      </w:pPr>
      <w:r>
        <w:t xml:space="preserve">Challenges and Opportunities</w:t>
      </w:r>
    </w:p>
    <w:p>
      <w:pPr>
        <w:pStyle w:val="FirstParagraph"/>
      </w:pPr>
      <w:r>
        <w:t xml:space="preserve">Civil Engineers in Manchester face unique challenges, including reconciling the city’s industrial past with its green future. For instance, the revitalization of areas like the Northern Quarter requires balancing heritage preservation with modern infrastructure needs. At the same time, opportunities abound: Manchester’s status as a European Green Capital (2019) has spurred innovation in renewable energy integration and low-carbon transportation.</w:t>
      </w:r>
    </w:p>
    <w:p>
      <w:pPr>
        <w:pStyle w:val="BodyText"/>
      </w:pPr>
      <w:r>
        <w:t xml:space="preserve">The use of digital tools such as BIM (Building Information Modeling) and AI-driven predictive maintenance is also transforming the field. Engineers in Manchester are at the forefront of adopting these technologies, as seen in projects like the</w:t>
      </w:r>
      <w:r>
        <w:t xml:space="preserve"> </w:t>
      </w:r>
      <w:r>
        <w:rPr>
          <w:iCs/>
          <w:i/>
        </w:rPr>
        <w:t xml:space="preserve">Manchester Central Library</w:t>
      </w:r>
      <w:r>
        <w:t xml:space="preserve">, which incorporates energy-efficient systems and smart grid connectivity.</w:t>
      </w:r>
    </w:p>
    <w:bookmarkEnd w:id="26"/>
    <w:bookmarkStart w:id="27" w:name="conclusion"/>
    <w:p>
      <w:pPr>
        <w:pStyle w:val="Heading2"/>
      </w:pPr>
      <w:r>
        <w:t xml:space="preserve">Conclusion</w:t>
      </w:r>
    </w:p>
    <w:p>
      <w:pPr>
        <w:pStyle w:val="FirstParagraph"/>
      </w:pPr>
      <w:r>
        <w:t xml:space="preserve">This Undergraduate Thesis has explored the dynamic role of Civil Engineers in the United Kingdom Manchester, highlighting their contributions to urban resilience, sustainability, and innovation. By examining case studies such as the Metrolink expansion and flood mitigation strategies, it is evident that civil engineering in this city is a multidisciplinary endeavor requiring technical expertise, ethical responsibility, and community collaboration.</w:t>
      </w:r>
    </w:p>
    <w:p>
      <w:pPr>
        <w:pStyle w:val="BodyText"/>
      </w:pPr>
      <w:r>
        <w:t xml:space="preserve">As Manchester continues to grow and evolve—both environmentally and economically—the demand for skilled Civil Engineers will only increase. Future professionals must embrace emerging technologies, adhere to global sustainability goals, and remain adaptable to the ever-changing needs of urban populations. This thesis serves as a foundation for further research into the intersection of civil engineering education, practice, and policy in one of the UK’s most vibrant cities.</w:t>
      </w:r>
    </w:p>
    <w:bookmarkEnd w:id="27"/>
    <w:bookmarkStart w:id="28" w:name="references"/>
    <w:p>
      <w:pPr>
        <w:pStyle w:val="Heading2"/>
      </w:pPr>
      <w:r>
        <w:t xml:space="preserve">References</w:t>
      </w:r>
    </w:p>
    <w:p>
      <w:pPr>
        <w:numPr>
          <w:ilvl w:val="0"/>
          <w:numId w:val="1001"/>
        </w:numPr>
        <w:pStyle w:val="Compact"/>
      </w:pPr>
      <w:r>
        <w:t xml:space="preserve">Manchester City Council. (2021). Manchester 2040: A Vision for a Sustainable Future. Retrieved from [URL].</w:t>
      </w:r>
    </w:p>
    <w:p>
      <w:pPr>
        <w:numPr>
          <w:ilvl w:val="0"/>
          <w:numId w:val="1001"/>
        </w:numPr>
        <w:pStyle w:val="Compact"/>
      </w:pPr>
      <w:r>
        <w:t xml:space="preserve">Institution of Civil Engineers (ICE). (2023). Sustainable Materials in Modern Construction. London.</w:t>
      </w:r>
    </w:p>
    <w:p>
      <w:pPr>
        <w:numPr>
          <w:ilvl w:val="0"/>
          <w:numId w:val="1001"/>
        </w:numPr>
        <w:pStyle w:val="Compact"/>
      </w:pPr>
      <w:r>
        <w:t xml:space="preserve">University of Manchester School of Engineering. (2024). Programme Overview: BSc Civil Engineering.</w:t>
      </w:r>
    </w:p>
    <w:p>
      <w:pPr>
        <w:numPr>
          <w:ilvl w:val="0"/>
          <w:numId w:val="1001"/>
        </w:numPr>
        <w:pStyle w:val="Compact"/>
      </w:pPr>
      <w:r>
        <w:t xml:space="preserve">Environment Agency UK. (2020). Flood Risk Management in the River Irwell Catchment.</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the United Kingdom Manchester</dc:title>
  <dc:creator/>
  <dc:language>en</dc:language>
  <cp:keywords/>
  <dcterms:created xsi:type="dcterms:W3CDTF">2026-07-23T08:56:25Z</dcterms:created>
  <dcterms:modified xsi:type="dcterms:W3CDTF">2026-07-23T08:56:25Z</dcterms:modified>
</cp:coreProperties>
</file>

<file path=docProps/custom.xml><?xml version="1.0" encoding="utf-8"?>
<Properties xmlns="http://schemas.openxmlformats.org/officeDocument/2006/custom-properties" xmlns:vt="http://schemas.openxmlformats.org/officeDocument/2006/docPropsVTypes"/>
</file>