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undergraduate-thesis"/>
    <w:p>
      <w:pPr>
        <w:pStyle w:val="Heading1"/>
      </w:pPr>
      <w:r>
        <w:t xml:space="preserve">Undergraduate Thesis</w:t>
      </w:r>
    </w:p>
    <w:bookmarkStart w:id="20" w:name="X08233b4678c6723c67fafb080eb1f04b42fad03"/>
    <w:p>
      <w:pPr>
        <w:pStyle w:val="Heading2"/>
      </w:pPr>
      <w:r>
        <w:t xml:space="preserve">Title: The Role of Civil Engineers in Shaping Sustainable Urban Infrastructure in United States New York City</w:t>
      </w:r>
    </w:p>
    <w:p>
      <w:pPr>
        <w:pStyle w:val="FirstParagraph"/>
      </w:pPr>
      <w:r>
        <w:t xml:space="preserve">This Undergraduate Thesis explores the critical contributions of</w:t>
      </w:r>
      <w:r>
        <w:t xml:space="preserve"> </w:t>
      </w:r>
      <w:r>
        <w:rPr>
          <w:bCs/>
          <w:b/>
        </w:rPr>
        <w:t xml:space="preserve">Civil Engineer</w:t>
      </w:r>
      <w:r>
        <w:t xml:space="preserve">s to the development and maintenance of infrastructure in</w:t>
      </w:r>
      <w:r>
        <w:t xml:space="preserve"> </w:t>
      </w:r>
      <w:r>
        <w:rPr>
          <w:bCs/>
          <w:b/>
        </w:rPr>
        <w:t xml:space="preserve">United States New York City</w:t>
      </w:r>
      <w:r>
        <w:t xml:space="preserve"> </w:t>
      </w:r>
      <w:r>
        <w:t xml:space="preserve">(NYC). As one of the most densely populated urban centers globally, NYC presents unique challenges that demand innovative solutions from civil engineers. This document examines the theoretical foundations, practical applications, and future implications of civil engineering practices in NYC's dynamic environment.</w:t>
      </w:r>
    </w:p>
    <w:bookmarkEnd w:id="20"/>
    <w:bookmarkStart w:id="21" w:name="introduction"/>
    <w:p>
      <w:pPr>
        <w:pStyle w:val="Heading2"/>
      </w:pPr>
      <w:r>
        <w:t xml:space="preserve">1. Introduction</w:t>
      </w:r>
    </w:p>
    <w:p>
      <w:pPr>
        <w:pStyle w:val="FirstParagraph"/>
      </w:pPr>
      <w:r>
        <w:rPr>
          <w:bCs/>
          <w:b/>
        </w:rPr>
        <w:t xml:space="preserve">Civil Engineer</w:t>
      </w:r>
      <w:r>
        <w:t xml:space="preserve">s are pivotal to the construction, design, and management of infrastructure systems that sustain urban life. In</w:t>
      </w:r>
      <w:r>
        <w:t xml:space="preserve"> </w:t>
      </w:r>
      <w:r>
        <w:rPr>
          <w:bCs/>
          <w:b/>
        </w:rPr>
        <w:t xml:space="preserve">United States New York City</w:t>
      </w:r>
      <w:r>
        <w:t xml:space="preserve">, these professionals face unparalleled challenges due to the city’s size, aging infrastructure, and susceptibility to climate change impacts such as flooding and extreme weather events. This thesis investigates how civil engineers in NYC address these issues through sustainable design, resilience planning, and advanced technologies.</w:t>
      </w:r>
    </w:p>
    <w:p>
      <w:pPr>
        <w:pStyle w:val="BodyText"/>
      </w:pPr>
      <w:r>
        <w:t xml:space="preserve">The study is structured into four main sections: (1) the scope of civil engineering in NYC’s urban landscape; (2) case studies of infrastructure projects; (3) challenges faced by engineers in the region; and (4) recommendations for future advancements. By focusing on NYC, this research underscores the importance of localized, context-specific solutions to global urbanization trends.</w:t>
      </w:r>
    </w:p>
    <w:bookmarkEnd w:id="21"/>
    <w:bookmarkStart w:id="22" w:name="Xcae0d50971821a22a4c321ee748c809d5f727ed"/>
    <w:p>
      <w:pPr>
        <w:pStyle w:val="Heading2"/>
      </w:pPr>
      <w:r>
        <w:t xml:space="preserve">2. Scope of Civil Engineering in United States New York City</w:t>
      </w:r>
    </w:p>
    <w:p>
      <w:pPr>
        <w:pStyle w:val="FirstParagraph"/>
      </w:pPr>
      <w:r>
        <w:rPr>
          <w:bCs/>
          <w:b/>
        </w:rPr>
        <w:t xml:space="preserve">Civil Engineer</w:t>
      </w:r>
      <w:r>
        <w:t xml:space="preserve">s in</w:t>
      </w:r>
      <w:r>
        <w:t xml:space="preserve"> </w:t>
      </w:r>
      <w:r>
        <w:rPr>
          <w:bCs/>
          <w:b/>
        </w:rPr>
        <w:t xml:space="preserve">New York City</w:t>
      </w:r>
      <w:r>
        <w:t xml:space="preserve"> </w:t>
      </w:r>
      <w:r>
        <w:t xml:space="preserve">work across diverse sectors, including transportation, water systems, housing, and environmental protection. The city’s infrastructure includes over 35 million square feet of office space, a complex subway system with 472 stations (the largest in the world), and 10 million residents requiring efficient utilities and emergency services. Civil engineers must balance these demands with sustainability goals set by the NYC Department of Environmental Protection (DEP) and local legislation.</w:t>
      </w:r>
    </w:p>
    <w:p>
      <w:pPr>
        <w:pStyle w:val="BodyText"/>
      </w:pPr>
      <w:r>
        <w:t xml:space="preserve">Key areas of focus for civil engineers include:</w:t>
      </w:r>
    </w:p>
    <w:p>
      <w:pPr>
        <w:numPr>
          <w:ilvl w:val="0"/>
          <w:numId w:val="1001"/>
        </w:numPr>
        <w:pStyle w:val="Compact"/>
      </w:pPr>
      <w:r>
        <w:rPr>
          <w:bCs/>
          <w:b/>
        </w:rPr>
        <w:t xml:space="preserve">Transportation Networks:</w:t>
      </w:r>
      <w:r>
        <w:t xml:space="preserve"> </w:t>
      </w:r>
      <w:r>
        <w:t xml:space="preserve">Designing resilient roads, bridges, and public transit systems to accommodate 5.8 million daily commuters.</w:t>
      </w:r>
    </w:p>
    <w:p>
      <w:pPr>
        <w:numPr>
          <w:ilvl w:val="0"/>
          <w:numId w:val="1001"/>
        </w:numPr>
        <w:pStyle w:val="Compact"/>
      </w:pPr>
      <w:r>
        <w:rPr>
          <w:bCs/>
          <w:b/>
        </w:rPr>
        <w:t xml:space="preserve">Sustainable Development:</w:t>
      </w:r>
      <w:r>
        <w:t xml:space="preserve"> </w:t>
      </w:r>
      <w:r>
        <w:t xml:space="preserve">Integrating green building codes and renewable energy systems into new constructions.</w:t>
      </w:r>
    </w:p>
    <w:p>
      <w:pPr>
        <w:numPr>
          <w:ilvl w:val="0"/>
          <w:numId w:val="1001"/>
        </w:numPr>
        <w:pStyle w:val="Compact"/>
      </w:pPr>
      <w:r>
        <w:rPr>
          <w:bCs/>
          <w:b/>
        </w:rPr>
        <w:t xml:space="preserve">Flood Mitigation:</w:t>
      </w:r>
      <w:r>
        <w:t xml:space="preserve"> </w:t>
      </w:r>
      <w:r>
        <w:t xml:space="preserve">Developing flood barriers and stormwater management systems amid rising sea levels (e.g., the Big U project).</w:t>
      </w:r>
    </w:p>
    <w:bookmarkEnd w:id="22"/>
    <w:bookmarkStart w:id="25" w:name="X0d4b5275486d567dc12a8febba5797c7b443e55"/>
    <w:p>
      <w:pPr>
        <w:pStyle w:val="Heading2"/>
      </w:pPr>
      <w:r>
        <w:t xml:space="preserve">3. Case Studies: Civil Engineering Innovations in NYC</w:t>
      </w:r>
    </w:p>
    <w:p>
      <w:pPr>
        <w:pStyle w:val="FirstParagraph"/>
      </w:pPr>
      <w:r>
        <w:rPr>
          <w:bCs/>
          <w:b/>
        </w:rPr>
        <w:t xml:space="preserve">New York City</w:t>
      </w:r>
      <w:r>
        <w:t xml:space="preserve"> </w:t>
      </w:r>
      <w:r>
        <w:t xml:space="preserve">has been a testing ground for cutting-edge civil engineering solutions. This section highlights two notable projects that exemplify the work of</w:t>
      </w:r>
      <w:r>
        <w:t xml:space="preserve"> </w:t>
      </w:r>
      <w:r>
        <w:rPr>
          <w:bCs/>
          <w:b/>
        </w:rPr>
        <w:t xml:space="preserve">Civil Engineer</w:t>
      </w:r>
      <w:r>
        <w:t xml:space="preserve">s in addressing urban challenges.</w:t>
      </w:r>
    </w:p>
    <w:bookmarkStart w:id="23" w:name="Xb3afd4ce89e4885239506d6fbb9d61315517925"/>
    <w:p>
      <w:pPr>
        <w:pStyle w:val="Heading3"/>
      </w:pPr>
      <w:r>
        <w:t xml:space="preserve">Case Study 1: The Second Avenue Subway Expansion</w:t>
      </w:r>
    </w:p>
    <w:p>
      <w:pPr>
        <w:pStyle w:val="FirstParagraph"/>
      </w:pPr>
      <w:r>
        <w:t xml:space="preserve">The Second Avenue Subway, a $6.8 billion project, showcases the complexities of tunneling through dense urban areas. Civil engineers faced obstacles such as avoiding existing utilities, minimizing vibrations to nearby buildings, and ensuring safety during construction beneath Manhattan’s surface. Advanced technologies like automated boring machines (TBMs) and 3D modeling were employed to optimize the design.</w:t>
      </w:r>
    </w:p>
    <w:bookmarkEnd w:id="23"/>
    <w:bookmarkStart w:id="24" w:name="X80bcc2199956753e18ad050dd868dd05ff02eec"/>
    <w:p>
      <w:pPr>
        <w:pStyle w:val="Heading3"/>
      </w:pPr>
      <w:r>
        <w:t xml:space="preserve">Case Study 2: The East River Waterfront Resiliency Project</w:t>
      </w:r>
    </w:p>
    <w:p>
      <w:pPr>
        <w:pStyle w:val="FirstParagraph"/>
      </w:pPr>
      <w:r>
        <w:t xml:space="preserve">In response to Hurricane Sandy (2012),</w:t>
      </w:r>
      <w:r>
        <w:t xml:space="preserve"> </w:t>
      </w:r>
      <w:r>
        <w:rPr>
          <w:bCs/>
          <w:b/>
        </w:rPr>
        <w:t xml:space="preserve">Civil Engineer</w:t>
      </w:r>
      <w:r>
        <w:t xml:space="preserve">s collaborated with urban planners to protect NYC’s coastal areas. The project included constructing seawalls, elevating critical infrastructure, and creating wetlands to absorb storm surges. This initiative aligns with the city’s Climate Resiliency Plan and demonstrates how engineering solutions can mitigate climate risks.</w:t>
      </w:r>
    </w:p>
    <w:bookmarkEnd w:id="24"/>
    <w:bookmarkEnd w:id="25"/>
    <w:bookmarkStart w:id="26" w:name="X5ecf602d661f318c8469e55073902356fa80e33"/>
    <w:p>
      <w:pPr>
        <w:pStyle w:val="Heading2"/>
      </w:pPr>
      <w:r>
        <w:t xml:space="preserve">4. Challenges Faced by Civil Engineers in New York City</w:t>
      </w:r>
    </w:p>
    <w:p>
      <w:pPr>
        <w:pStyle w:val="FirstParagraph"/>
      </w:pPr>
      <w:r>
        <w:rPr>
          <w:bCs/>
          <w:b/>
        </w:rPr>
        <w:t xml:space="preserve">Civil Engineer</w:t>
      </w:r>
      <w:r>
        <w:t xml:space="preserve">s in</w:t>
      </w:r>
      <w:r>
        <w:t xml:space="preserve"> </w:t>
      </w:r>
      <w:r>
        <w:rPr>
          <w:bCs/>
          <w:b/>
        </w:rPr>
        <w:t xml:space="preserve">New York City</w:t>
      </w:r>
      <w:r>
        <w:t xml:space="preserve"> </w:t>
      </w:r>
      <w:r>
        <w:t xml:space="preserve">encounter unique challenges, including:</w:t>
      </w:r>
    </w:p>
    <w:p>
      <w:pPr>
        <w:numPr>
          <w:ilvl w:val="0"/>
          <w:numId w:val="1002"/>
        </w:numPr>
        <w:pStyle w:val="Compact"/>
      </w:pPr>
      <w:r>
        <w:rPr>
          <w:bCs/>
          <w:b/>
        </w:rPr>
        <w:t xml:space="preserve">Aging Infrastructure:</w:t>
      </w:r>
      <w:r>
        <w:t xml:space="preserve"> </w:t>
      </w:r>
      <w:r>
        <w:t xml:space="preserve">Over 40% of NYC’s infrastructure is more than 50 years old, requiring costly repairs and modernization.</w:t>
      </w:r>
    </w:p>
    <w:p>
      <w:pPr>
        <w:numPr>
          <w:ilvl w:val="0"/>
          <w:numId w:val="1002"/>
        </w:numPr>
        <w:pStyle w:val="Compact"/>
      </w:pPr>
      <w:r>
        <w:rPr>
          <w:bCs/>
          <w:b/>
        </w:rPr>
        <w:t xml:space="preserve">Zoning and Regulation:</w:t>
      </w:r>
      <w:r>
        <w:t xml:space="preserve"> </w:t>
      </w:r>
      <w:r>
        <w:t xml:space="preserve">Strict building codes and environmental regulations (e.g., the Local Law 97 emissions standards) necessitate compliance with evolving policies.</w:t>
      </w:r>
    </w:p>
    <w:p>
      <w:pPr>
        <w:numPr>
          <w:ilvl w:val="0"/>
          <w:numId w:val="1002"/>
        </w:numPr>
        <w:pStyle w:val="Compact"/>
      </w:pPr>
      <w:r>
        <w:rPr>
          <w:bCs/>
          <w:b/>
        </w:rPr>
        <w:t xml:space="preserve">Urban Density:</w:t>
      </w:r>
      <w:r>
        <w:t xml:space="preserve"> </w:t>
      </w:r>
      <w:r>
        <w:t xml:space="preserve">Limited space for new projects forces engineers to innovate, such as using modular construction or underground spaces.</w:t>
      </w:r>
    </w:p>
    <w:p>
      <w:pPr>
        <w:pStyle w:val="FirstParagraph"/>
      </w:pPr>
      <w:r>
        <w:t xml:space="preserve">Beyond technical hurdles, engineers must also navigate socio-political dynamics. For instance, community engagement is critical when planning projects like the Atlantic Yards development (now known as the Barclays Center), where public input shaped design decisions.</w:t>
      </w:r>
    </w:p>
    <w:bookmarkEnd w:id="26"/>
    <w:bookmarkStart w:id="27" w:name="Xd7dc2ae2cb457a9e8802d3cf49dd646d8a943d6"/>
    <w:p>
      <w:pPr>
        <w:pStyle w:val="Heading2"/>
      </w:pPr>
      <w:r>
        <w:t xml:space="preserve">5. Recommendations for Future Civil Engineering Practices in NYC</w:t>
      </w:r>
    </w:p>
    <w:p>
      <w:pPr>
        <w:pStyle w:val="FirstParagraph"/>
      </w:pPr>
      <w:r>
        <w:t xml:space="preserve">To address these challenges, this thesis recommends:</w:t>
      </w:r>
    </w:p>
    <w:p>
      <w:pPr>
        <w:numPr>
          <w:ilvl w:val="0"/>
          <w:numId w:val="1003"/>
        </w:numPr>
        <w:pStyle w:val="Compact"/>
      </w:pPr>
      <w:r>
        <w:rPr>
          <w:bCs/>
          <w:b/>
        </w:rPr>
        <w:t xml:space="preserve">Investing in Smart Technologies:</w:t>
      </w:r>
      <w:r>
        <w:t xml:space="preserve"> </w:t>
      </w:r>
      <w:r>
        <w:t xml:space="preserve">Implementing IoT sensors to monitor infrastructure health and optimize resource use (e.g., smart grids for energy distribution).</w:t>
      </w:r>
    </w:p>
    <w:p>
      <w:pPr>
        <w:numPr>
          <w:ilvl w:val="0"/>
          <w:numId w:val="1003"/>
        </w:numPr>
        <w:pStyle w:val="Compact"/>
      </w:pPr>
      <w:r>
        <w:rPr>
          <w:bCs/>
          <w:b/>
        </w:rPr>
        <w:t xml:space="preserve">Promoting Interdisciplinary Collaboration:</w:t>
      </w:r>
      <w:r>
        <w:t xml:space="preserve"> </w:t>
      </w:r>
      <w:r>
        <w:t xml:space="preserve">Encouraging partnerships between civil engineers, urban planners, and climate scientists to create holistic solutions.</w:t>
      </w:r>
    </w:p>
    <w:p>
      <w:pPr>
        <w:numPr>
          <w:ilvl w:val="0"/>
          <w:numId w:val="1003"/>
        </w:numPr>
        <w:pStyle w:val="Compact"/>
      </w:pPr>
      <w:r>
        <w:rPr>
          <w:bCs/>
          <w:b/>
        </w:rPr>
        <w:t xml:space="preserve">Advocating for Policy Support:</w:t>
      </w:r>
      <w:r>
        <w:t xml:space="preserve"> </w:t>
      </w:r>
      <w:r>
        <w:t xml:space="preserve">Supporting legislation that funds infrastructure upgrades and incentivizes sustainable practices (e.g., tax credits for green roofs).</w:t>
      </w:r>
    </w:p>
    <w:p>
      <w:pPr>
        <w:pStyle w:val="FirstParagraph"/>
      </w:pPr>
      <w:r>
        <w:rPr>
          <w:bCs/>
          <w:b/>
        </w:rPr>
        <w:t xml:space="preserve">Civil Engineer</w:t>
      </w:r>
      <w:r>
        <w:t xml:space="preserve">s in</w:t>
      </w:r>
      <w:r>
        <w:t xml:space="preserve"> </w:t>
      </w:r>
      <w:r>
        <w:rPr>
          <w:bCs/>
          <w:b/>
        </w:rPr>
        <w:t xml:space="preserve">New York City</w:t>
      </w:r>
      <w:r>
        <w:t xml:space="preserve"> </w:t>
      </w:r>
      <w:r>
        <w:t xml:space="preserve">must also prioritize education and training to keep pace with technological advancements, such as artificial intelligence in structural analysis or 3D printing for construction materials.</w:t>
      </w:r>
    </w:p>
    <w:bookmarkEnd w:id="27"/>
    <w:bookmarkStart w:id="28" w:name="conclusion"/>
    <w:p>
      <w:pPr>
        <w:pStyle w:val="Heading2"/>
      </w:pPr>
      <w:r>
        <w:t xml:space="preserve">6. Conclusion</w:t>
      </w:r>
    </w:p>
    <w:p>
      <w:pPr>
        <w:pStyle w:val="FirstParagraph"/>
      </w:pPr>
      <w:r>
        <w:t xml:space="preserve">This Undergraduate Thesis highlights the indispensable role of</w:t>
      </w:r>
      <w:r>
        <w:t xml:space="preserve"> </w:t>
      </w:r>
      <w:r>
        <w:rPr>
          <w:bCs/>
          <w:b/>
        </w:rPr>
        <w:t xml:space="preserve">Civil Engineer</w:t>
      </w:r>
      <w:r>
        <w:t xml:space="preserve">s in shaping the future of</w:t>
      </w:r>
      <w:r>
        <w:t xml:space="preserve"> </w:t>
      </w:r>
      <w:r>
        <w:rPr>
          <w:bCs/>
          <w:b/>
        </w:rPr>
        <w:t xml:space="preserve">New York City</w:t>
      </w:r>
      <w:r>
        <w:t xml:space="preserve">. From expanding public transit to mitigating climate risks, their work ensures that NYC remains a resilient, livable metropolis. As urbanization accelerates globally, the lessons learned in NYC can serve as a model for other cities facing similar challenges. By embracing innovation and collaboration, civil engineers will continue to drive progress in one of the world’s most iconic urban centers.</w:t>
      </w:r>
    </w:p>
    <w:p>
      <w:pPr>
        <w:pStyle w:val="BodyText"/>
      </w:pPr>
      <w:r>
        <w:rPr>
          <w:bCs/>
          <w:b/>
        </w:rPr>
        <w:t xml:space="preserve">References</w:t>
      </w:r>
    </w:p>
    <w:p>
      <w:pPr>
        <w:numPr>
          <w:ilvl w:val="0"/>
          <w:numId w:val="1004"/>
        </w:numPr>
        <w:pStyle w:val="Compact"/>
      </w:pPr>
      <w:r>
        <w:t xml:space="preserve">New York City Department of Transportation. (2023). "Second Avenue Subway Project Overview."</w:t>
      </w:r>
    </w:p>
    <w:p>
      <w:pPr>
        <w:numPr>
          <w:ilvl w:val="0"/>
          <w:numId w:val="1004"/>
        </w:numPr>
        <w:pStyle w:val="Compact"/>
      </w:pPr>
      <w:r>
        <w:t xml:space="preserve">NYU Rudin Center for Urban Policy. (2021). "Climate Resilience in New York City."</w:t>
      </w:r>
    </w:p>
    <w:p>
      <w:pPr>
        <w:numPr>
          <w:ilvl w:val="0"/>
          <w:numId w:val="1004"/>
        </w:numPr>
        <w:pStyle w:val="Compact"/>
      </w:pPr>
      <w:r>
        <w:t xml:space="preserve">American Society of Civil Engineers (ASCE). (2023). "Report Card for America’s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United States New York City</dc:title>
  <dc:creator/>
  <cp:keywords/>
  <dcterms:created xsi:type="dcterms:W3CDTF">2026-07-24T04:55:51Z</dcterms:created>
  <dcterms:modified xsi:type="dcterms:W3CDTF">2026-07-24T04:55:51Z</dcterms:modified>
</cp:coreProperties>
</file>

<file path=docProps/custom.xml><?xml version="1.0" encoding="utf-8"?>
<Properties xmlns="http://schemas.openxmlformats.org/officeDocument/2006/custom-properties" xmlns:vt="http://schemas.openxmlformats.org/officeDocument/2006/docPropsVTypes"/>
</file>