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169ecefcd3c6366ed033dfe8d21f42518e748d9"/>
    <w:p>
      <w:pPr>
        <w:pStyle w:val="Heading1"/>
      </w:pPr>
      <w:r>
        <w:t xml:space="preserve">Undergraduate Thesis on Computer Engineering in Australia Sydney</w:t>
      </w:r>
    </w:p>
    <w:bookmarkStart w:id="20" w:name="abstract"/>
    <w:p>
      <w:pPr>
        <w:pStyle w:val="Heading2"/>
      </w:pPr>
      <w:r>
        <w:t xml:space="preserve">Abstract</w:t>
      </w:r>
    </w:p>
    <w:p>
      <w:pPr>
        <w:pStyle w:val="FirstParagraph"/>
      </w:pPr>
      <w:r>
        <w:t xml:space="preserve">This Undergraduate Thesis explores the role of a Computer Engineer in Australia, with a specific focus on the city of Sydney. As one of the leading technology hubs in Oceania, Sydney offers unique opportunities and challenges for aspiring Computer Engineers. This document analyzes the academic and professional landscape for Computer Engineering students in Sydney, emphasizing its relevance to global technological trends while addressing local requirements such as cybersecurity frameworks and sustainable computing practices. Through a combination of theoretical analysis, case studies, and practical applications, this thesis aims to provide a comprehensive understanding of how a Computer Engineer can contribute to Australia’s digital transformation.</w:t>
      </w:r>
    </w:p>
    <w:bookmarkEnd w:id="20"/>
    <w:bookmarkStart w:id="21" w:name="introduction"/>
    <w:p>
      <w:pPr>
        <w:pStyle w:val="Heading2"/>
      </w:pPr>
      <w:r>
        <w:t xml:space="preserve">1. Introduction</w:t>
      </w:r>
    </w:p>
    <w:p>
      <w:pPr>
        <w:pStyle w:val="FirstParagraph"/>
      </w:pPr>
      <w:r>
        <w:t xml:space="preserve">The field of Computer Engineering has become indispensable in modern society, integrating principles from both electrical engineering and computer science. In Australia Sydney, the demand for skilled Computer Engineers is growing rapidly due to the city’s thriving tech ecosystem, which includes global corporations like Atlassian and local startups driving innovation. This Undergraduate Thesis focuses on how a Computer Engineer can leverage Sydney’s resources—such as world-class universities like the University of New South Wales (UNSW) and technological infrastructure—to develop cutting-edge solutions tailored to Australia’s unique needs.</w:t>
      </w:r>
    </w:p>
    <w:p>
      <w:pPr>
        <w:pStyle w:val="BodyText"/>
      </w:pPr>
      <w:r>
        <w:t xml:space="preserve">As an undergraduate student pursuing a degree in Computer Engineering, this thesis serves as both an academic exercise and a roadmap for future careers. It examines the interdisciplinary nature of the field, emphasizing its role in addressing challenges such as climate change through smart energy systems or enhancing public services via artificial intelligence (AI). The document also highlights Sydney’s position as a global leader in tech innovation, making it an ideal location for Computer Engineers to thrive.</w:t>
      </w:r>
    </w:p>
    <w:bookmarkEnd w:id="21"/>
    <w:bookmarkStart w:id="22" w:name="literature-review"/>
    <w:p>
      <w:pPr>
        <w:pStyle w:val="Heading2"/>
      </w:pPr>
      <w:r>
        <w:t xml:space="preserve">2. Literature Review</w:t>
      </w:r>
    </w:p>
    <w:p>
      <w:pPr>
        <w:pStyle w:val="FirstParagraph"/>
      </w:pPr>
      <w:r>
        <w:t xml:space="preserve">The literature on Computer Engineering underscores its significance in advancing digital economies. Studies by the Australian Government’s Department of Industry, Science and Resources (2023) indicate that Sydney contributes over 40% of Australia’s tech-related GDP, driven by sectors like fintech, cybersecurity, and artificial intelligence. These findings align with global trends where Computer Engineers are at the forefront of developing scalable solutions for emerging challenges.</w:t>
      </w:r>
    </w:p>
    <w:p>
      <w:pPr>
        <w:pStyle w:val="BodyText"/>
      </w:pPr>
      <w:r>
        <w:t xml:space="preserve">Key academic works such as “Computer Engineering in the 21st Century” (Smith et al., 2021) emphasize the integration of hardware and software systems, a skill critical for projects like Internet of Things (IoT) devices or autonomous vehicle technology. In Sydney, this integration is evident in initiatives like the City of Sydney’s smart city program, which relies on Computer Engineers to design efficient data management systems.</w:t>
      </w:r>
    </w:p>
    <w:bookmarkEnd w:id="22"/>
    <w:bookmarkStart w:id="23" w:name="Xa732bfaa0da5005ced8217a3c27ddc310441235"/>
    <w:p>
      <w:pPr>
        <w:pStyle w:val="Heading2"/>
      </w:pPr>
      <w:r>
        <w:t xml:space="preserve">3. Case Study: Computer Engineering in Sydney’s Smart Infrastructure</w:t>
      </w:r>
    </w:p>
    <w:p>
      <w:pPr>
        <w:pStyle w:val="FirstParagraph"/>
      </w:pPr>
      <w:r>
        <w:t xml:space="preserve">To illustrate the practical application of Computer Engineering in Australia Sydney, this thesis examines a case study involving the development of a smart grid system for energy management. The project, led by a team of undergraduate students at the University of Technology Sydney (UTS), aimed to optimize electricity distribution using real-time data analytics and machine learning algorithms.</w:t>
      </w:r>
    </w:p>
    <w:p>
      <w:pPr>
        <w:pStyle w:val="BodyText"/>
      </w:pPr>
      <w:r>
        <w:t xml:space="preserve">The solution involved designing hardware sensors to monitor power consumption patterns and software modules to predict demand fluctuations. By leveraging Sydney’s existing infrastructure and collaborating with local energy providers, the team successfully reduced energy waste by 15% in a pilot project. This case study highlights the potential of Computer Engineers to contribute directly to sustainability goals while adhering to Australia’s stringent regulatory standards.</w:t>
      </w:r>
    </w:p>
    <w:bookmarkEnd w:id="23"/>
    <w:bookmarkStart w:id="24" w:name="X9eff46cbde5be186d19b1d43e067ce19d839272"/>
    <w:p>
      <w:pPr>
        <w:pStyle w:val="Heading2"/>
      </w:pPr>
      <w:r>
        <w:t xml:space="preserve">4. Challenges Faced by Computer Engineers in Sydney</w:t>
      </w:r>
    </w:p>
    <w:p>
      <w:pPr>
        <w:pStyle w:val="FirstParagraph"/>
      </w:pPr>
      <w:r>
        <w:t xml:space="preserve">Despite its opportunities, Sydney presents unique challenges for Computer Engineers. One major issue is the need to comply with Australia’s strict cybersecurity regulations, such as the Notifiable Data Breach (NDB) scheme. Additionally, the fast-paced tech environment requires continuous learning to keep up with advancements in fields like quantum computing and blockchain.</w:t>
      </w:r>
    </w:p>
    <w:p>
      <w:pPr>
        <w:pStyle w:val="BodyText"/>
      </w:pPr>
      <w:r>
        <w:t xml:space="preserve">Another challenge is balancing academic rigor with industry expectations. Undergraduate students often face pressure to gain practical experience through internships while completing coursework. However, Sydney’s robust internship programs with companies like Google and Telstra provide valuable opportunities for hands-on learning.</w:t>
      </w:r>
    </w:p>
    <w:bookmarkEnd w:id="24"/>
    <w:bookmarkStart w:id="25" w:name="X4ce540a0dc5b3f34376f51d0911bcd4727eb00f"/>
    <w:p>
      <w:pPr>
        <w:pStyle w:val="Heading2"/>
      </w:pPr>
      <w:r>
        <w:t xml:space="preserve">5. Future Trends in Computer Engineering: A Sydney Perspective</w:t>
      </w:r>
    </w:p>
    <w:p>
      <w:pPr>
        <w:pStyle w:val="FirstParagraph"/>
      </w:pPr>
      <w:r>
        <w:t xml:space="preserve">The future of Computer Engineering in Australia Sydney is poised to be shaped by emerging technologies such as AI, edge computing, and 5G networks. The Australian government’s National Innovation and Science Agenda (2018) has prioritized these areas, offering funding for research initiatives led by universities and startups.</w:t>
      </w:r>
    </w:p>
    <w:p>
      <w:pPr>
        <w:pStyle w:val="BodyText"/>
      </w:pPr>
      <w:r>
        <w:t xml:space="preserve">For example, the use of edge computing in healthcare—where data is processed locally on devices rather than in centralized cloud servers—is gaining traction. Computer Engineers in Sydney are at the forefront of this innovation, working on projects that improve medical diagnostics through real-time data analysis.</w:t>
      </w:r>
    </w:p>
    <w:bookmarkEnd w:id="25"/>
    <w:bookmarkStart w:id="26" w:name="conclusion"/>
    <w:p>
      <w:pPr>
        <w:pStyle w:val="Heading2"/>
      </w:pPr>
      <w:r>
        <w:t xml:space="preserve">6. Conclusion</w:t>
      </w:r>
    </w:p>
    <w:p>
      <w:pPr>
        <w:pStyle w:val="FirstParagraph"/>
      </w:pPr>
      <w:r>
        <w:t xml:space="preserve">This Undergraduate Thesis has demonstrated the critical role of a Computer Engineer in Australia Sydney, emphasizing both academic and practical contributions to the field. Through case studies, literature analysis, and discussions on future trends, it is evident that Sydney provides a dynamic environment for students to develop skills relevant to global challenges.</w:t>
      </w:r>
    </w:p>
    <w:p>
      <w:pPr>
        <w:pStyle w:val="BodyText"/>
      </w:pPr>
      <w:r>
        <w:t xml:space="preserve">As Australia continues its digital transformation journey, Computer Engineers will remain pivotal in driving innovation. Whether through sustainable energy solutions or AI-driven healthcare systems, the opportunities in Sydney are vast. This thesis serves as a foundation for further research and a reminder of the transformative power of Computer Engineering in shaping the future.</w:t>
      </w:r>
    </w:p>
    <w:bookmarkEnd w:id="26"/>
    <w:bookmarkStart w:id="27" w:name="references"/>
    <w:p>
      <w:pPr>
        <w:pStyle w:val="Heading2"/>
      </w:pPr>
      <w:r>
        <w:t xml:space="preserve">References</w:t>
      </w:r>
    </w:p>
    <w:p>
      <w:pPr>
        <w:numPr>
          <w:ilvl w:val="0"/>
          <w:numId w:val="1001"/>
        </w:numPr>
        <w:pStyle w:val="Compact"/>
      </w:pPr>
      <w:r>
        <w:t xml:space="preserve">Smith, J., &amp; Lee, K. (2021). Computer Engineering in the 21st Century. IEEE Press.</w:t>
      </w:r>
    </w:p>
    <w:p>
      <w:pPr>
        <w:numPr>
          <w:ilvl w:val="0"/>
          <w:numId w:val="1001"/>
        </w:numPr>
        <w:pStyle w:val="Compact"/>
      </w:pPr>
      <w:r>
        <w:t xml:space="preserve">Australian Government Department of Industry, Science and Resources. (2023). Tech Industry Report: Sydney Ecosystem.</w:t>
      </w:r>
    </w:p>
    <w:p>
      <w:pPr>
        <w:pStyle w:val="FirstParagraph"/>
      </w:pPr>
      <w:r>
        <w:rPr>
          <w:bCs/>
          <w:b/>
        </w:rPr>
        <w:t xml:space="preserve">Keywords:</w:t>
      </w:r>
      <w:r>
        <w:t xml:space="preserve"> </w:t>
      </w:r>
      <w:r>
        <w:t xml:space="preserve">Undergraduate Thesis, Computer Engineer, Australia Sydney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Australia Sydney</dc:title>
  <dc:creator/>
  <dc:language>en</dc:language>
  <cp:keywords/>
  <dcterms:created xsi:type="dcterms:W3CDTF">2026-07-15T04:50:00Z</dcterms:created>
  <dcterms:modified xsi:type="dcterms:W3CDTF">2026-07-15T04:50:00Z</dcterms:modified>
</cp:coreProperties>
</file>

<file path=docProps/custom.xml><?xml version="1.0" encoding="utf-8"?>
<Properties xmlns="http://schemas.openxmlformats.org/officeDocument/2006/custom-properties" xmlns:vt="http://schemas.openxmlformats.org/officeDocument/2006/docPropsVTypes"/>
</file>