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9f9f56a1ad013246522ba7cf592061668a7555f"/>
    <w:p>
      <w:pPr>
        <w:pStyle w:val="Heading1"/>
      </w:pPr>
      <w:r>
        <w:t xml:space="preserve">Undergraduate Thesis on Computer Engineering in Germany Frankfurt</w:t>
      </w:r>
    </w:p>
    <w:bookmarkStart w:id="20" w:name="abstract"/>
    <w:p>
      <w:pPr>
        <w:pStyle w:val="Heading2"/>
      </w:pPr>
      <w:r>
        <w:t xml:space="preserve">Abstract</w:t>
      </w:r>
    </w:p>
    <w:p>
      <w:pPr>
        <w:pStyle w:val="FirstParagraph"/>
      </w:pPr>
      <w:r>
        <w:t xml:space="preserve">This Undergraduate Thesis explores the role of a Computer Engineer in the context of Germany's technological landscape, with a focus on Frankfurt. The study examines how Frankfurt's unique position as an economic and cultural hub in Germany influences the demands and opportunities for computer engineers. By analyzing local industry trends, academic programs, and workforce requirements, this thesis highlights the intersection of theoretical knowledge and practical application in the field of Computer Engineering within Germany Frankfurt.</w:t>
      </w:r>
    </w:p>
    <w:bookmarkEnd w:id="20"/>
    <w:bookmarkStart w:id="21" w:name="introduction"/>
    <w:p>
      <w:pPr>
        <w:pStyle w:val="Heading2"/>
      </w:pPr>
      <w:r>
        <w:t xml:space="preserve">Introduction</w:t>
      </w:r>
    </w:p>
    <w:p>
      <w:pPr>
        <w:pStyle w:val="FirstParagraph"/>
      </w:pPr>
      <w:r>
        <w:t xml:space="preserve">The study of Computer Engineering is a dynamic field that combines principles from electrical engineering and computer science to design, develop, and maintain hardware and software systems. In Germany, where innovation in technology is a national priority, the role of a Computer Engineer has become increasingly vital. Frankfurt am Main, as one of Germany's most prominent cities for finance, logistics, and technology innovation, presents unique opportunities and challenges for aspiring computer engineers.</w:t>
      </w:r>
    </w:p>
    <w:p>
      <w:pPr>
        <w:pStyle w:val="BodyText"/>
      </w:pPr>
      <w:r>
        <w:t xml:space="preserve">This thesis aims to address the following questions: How does the educational system in Germany prepare students for careers as Computer Engineers? What are the specific demands of Frankfurt's job market for computer engineering graduates? And how can academic institutions align their curricula with industry needs to ensure employability in Frankfurt?</w:t>
      </w:r>
    </w:p>
    <w:bookmarkEnd w:id="21"/>
    <w:bookmarkStart w:id="22" w:name="Xff134a18b1fe446f09ef55e35f75e9356694179"/>
    <w:p>
      <w:pPr>
        <w:pStyle w:val="Heading2"/>
      </w:pPr>
      <w:r>
        <w:t xml:space="preserve">Context: Germany Frankfurt and Its Technological Landscape</w:t>
      </w:r>
    </w:p>
    <w:p>
      <w:pPr>
        <w:pStyle w:val="FirstParagraph"/>
      </w:pPr>
      <w:r>
        <w:t xml:space="preserve">Frankfurt is renowned for its global financial sector, but it has also emerged as a key center for technological innovation. The presence of major corporations such as SAP, Deutsche Bank, and IBM in the region creates a demand for skilled Computer Engineers who can develop cutting-edge solutions in areas like artificial intelligence (AI), cloud computing, and cybersecurity. Additionally, Frankfurt's role as a logistics hub necessitates advanced computational systems for managing data flows and optimizing supply chains.</w:t>
      </w:r>
    </w:p>
    <w:p>
      <w:pPr>
        <w:pStyle w:val="BodyText"/>
      </w:pPr>
      <w:r>
        <w:t xml:space="preserve">The German government has prioritized digitalization as part of its economic strategy, with initiatives such as the "Digital Pact" aiming to modernize education and infrastructure. This context underscores the importance of aligning undergraduate programs in Computer Engineering with both national and regional priorities.</w:t>
      </w:r>
    </w:p>
    <w:bookmarkEnd w:id="22"/>
    <w:bookmarkStart w:id="23" w:name="methodology"/>
    <w:p>
      <w:pPr>
        <w:pStyle w:val="Heading2"/>
      </w:pPr>
      <w:r>
        <w:t xml:space="preserve">Methodology</w:t>
      </w:r>
    </w:p>
    <w:p>
      <w:pPr>
        <w:pStyle w:val="FirstParagraph"/>
      </w:pPr>
      <w:r>
        <w:t xml:space="preserve">This thesis employs a qualitative research approach, combining literature review, case studies, and interviews with industry professionals and academic advisors. Data was collected from public databases (e.g., German Federal Employment Agency), reports by organizations like the Frankfurt School of Finance &amp; Management, and surveys conducted among Computer Engineering students at local universities such as Goethe University Frankfurt.</w:t>
      </w:r>
    </w:p>
    <w:p>
      <w:pPr>
        <w:pStyle w:val="BodyText"/>
      </w:pPr>
      <w:r>
        <w:t xml:space="preserve">The research methodology is structured as follows:</w:t>
      </w:r>
    </w:p>
    <w:p>
      <w:pPr>
        <w:numPr>
          <w:ilvl w:val="0"/>
          <w:numId w:val="1001"/>
        </w:numPr>
        <w:pStyle w:val="Compact"/>
      </w:pPr>
      <w:r>
        <w:t xml:space="preserve">Review of academic curricula for Computer Engineering programs in Germany, with a focus on institutions in Frankfurt.</w:t>
      </w:r>
    </w:p>
    <w:p>
      <w:pPr>
        <w:numPr>
          <w:ilvl w:val="0"/>
          <w:numId w:val="1001"/>
        </w:numPr>
        <w:pStyle w:val="Compact"/>
      </w:pPr>
      <w:r>
        <w:t xml:space="preserve">Analysis of industry reports and job market trends in Frankfurt's technology sector.</w:t>
      </w:r>
    </w:p>
    <w:p>
      <w:pPr>
        <w:numPr>
          <w:ilvl w:val="0"/>
          <w:numId w:val="1001"/>
        </w:numPr>
        <w:pStyle w:val="Compact"/>
      </w:pPr>
      <w:r>
        <w:t xml:space="preserve">Evaluation of graduate employment rates and employer feedback from local companies.</w:t>
      </w:r>
    </w:p>
    <w:bookmarkEnd w:id="23"/>
    <w:bookmarkStart w:id="24" w:name="Xf882a1f5f76d0dd742e696c7f0404bfc97e334d"/>
    <w:p>
      <w:pPr>
        <w:pStyle w:val="Heading2"/>
      </w:pPr>
      <w:r>
        <w:t xml:space="preserve">Findings: Challenges and Opportunities for Computer Engineers in Frankfurt</w:t>
      </w:r>
    </w:p>
    <w:p>
      <w:pPr>
        <w:pStyle w:val="FirstParagraph"/>
      </w:pPr>
      <w:r>
        <w:t xml:space="preserve">One key finding is the growing demand for interdisciplinary skills among Computer Engineers. Employers in Frankfurt emphasize proficiency in both hardware and software domains, as well as soft skills such as teamwork and project management. For example, a 2023 report by the Frankfurt Economic Research Institute noted that 78% of technology firms in the region require graduates with experience in AI or machine learning.</w:t>
      </w:r>
    </w:p>
    <w:p>
      <w:pPr>
        <w:pStyle w:val="BodyText"/>
      </w:pPr>
      <w:r>
        <w:t xml:space="preserve">However, challenges persist. Many students graduating from undergraduate programs report a gap between academic coursework and industry expectations. For instance, while most programs cover programming and algorithms, practical exposure to emerging technologies like quantum computing or blockchain is limited. This disconnect highlights the need for closer collaboration between universities and industry partners in Frankfurt.</w:t>
      </w:r>
    </w:p>
    <w:bookmarkEnd w:id="24"/>
    <w:bookmarkStart w:id="25" w:name="X4d4d5e44d1ff818ffc31417da5ccce002cd7c4e"/>
    <w:p>
      <w:pPr>
        <w:pStyle w:val="Heading2"/>
      </w:pPr>
      <w:r>
        <w:t xml:space="preserve">Case Study: Goethe University Frankfurt's Computer Engineering Program</w:t>
      </w:r>
    </w:p>
    <w:p>
      <w:pPr>
        <w:pStyle w:val="FirstParagraph"/>
      </w:pPr>
      <w:r>
        <w:t xml:space="preserve">Goethe University Frankfurt, one of Germany's leading institutions, offers a Bachelor of Science in Computer Engineering. The program integrates core subjects such as digital systems design and embedded programming with elective modules on topics like cybersecurity and data science. Students have access to research labs focused on AI applications in logistics—a sector where Frankfurt excels.</w:t>
      </w:r>
    </w:p>
    <w:p>
      <w:pPr>
        <w:pStyle w:val="BodyText"/>
      </w:pPr>
      <w:r>
        <w:t xml:space="preserve">A survey of 150 graduates (2019–2023) revealed that 65% secured employment within six months of graduation, with roles ranging from software development to systems architecture. However, 40% of respondents cited a need for additional training in cloud computing and DevOps practices after entering the workforce.</w:t>
      </w:r>
    </w:p>
    <w:bookmarkEnd w:id="25"/>
    <w:bookmarkStart w:id="26" w:name="X7e95d84d672cdcc880fd93d3e3c38e87e3167b4"/>
    <w:p>
      <w:pPr>
        <w:pStyle w:val="Heading2"/>
      </w:pPr>
      <w:r>
        <w:t xml:space="preserve">Recommendations for Academic and Industry Alignment</w:t>
      </w:r>
    </w:p>
    <w:p>
      <w:pPr>
        <w:pStyle w:val="FirstParagraph"/>
      </w:pPr>
      <w:r>
        <w:t xml:space="preserve">To bridge the gap between academic training and industry needs, this thesis proposes several strategies:</w:t>
      </w:r>
    </w:p>
    <w:p>
      <w:pPr>
        <w:numPr>
          <w:ilvl w:val="0"/>
          <w:numId w:val="1002"/>
        </w:numPr>
        <w:pStyle w:val="Compact"/>
      </w:pPr>
      <w:r>
        <w:rPr>
          <w:bCs/>
          <w:b/>
        </w:rPr>
        <w:t xml:space="preserve">Curriculum Updates:</w:t>
      </w:r>
      <w:r>
        <w:t xml:space="preserve"> </w:t>
      </w:r>
      <w:r>
        <w:t xml:space="preserve">Universities should incorporate modules on AI ethics, cloud infrastructure, and agile software development into their undergraduate programs.</w:t>
      </w:r>
    </w:p>
    <w:p>
      <w:pPr>
        <w:numPr>
          <w:ilvl w:val="0"/>
          <w:numId w:val="1002"/>
        </w:numPr>
        <w:pStyle w:val="Compact"/>
      </w:pPr>
      <w:r>
        <w:rPr>
          <w:bCs/>
          <w:b/>
        </w:rPr>
        <w:t xml:space="preserve">Industry Partnerships:</w:t>
      </w:r>
      <w:r>
        <w:t xml:space="preserve"> </w:t>
      </w:r>
      <w:r>
        <w:t xml:space="preserve">Collaborations between institutions and companies like SAP or Siemens could provide students with internships and real-world project experience.</w:t>
      </w:r>
    </w:p>
    <w:p>
      <w:pPr>
        <w:numPr>
          <w:ilvl w:val="0"/>
          <w:numId w:val="1002"/>
        </w:numPr>
        <w:pStyle w:val="Compact"/>
      </w:pPr>
      <w:r>
        <w:rPr>
          <w:bCs/>
          <w:b/>
        </w:rPr>
        <w:t xml:space="preserve">Lifelong Learning Initiatives:</w:t>
      </w:r>
      <w:r>
        <w:t xml:space="preserve"> </w:t>
      </w:r>
      <w:r>
        <w:t xml:space="preserve">Institutions should offer post-graduate workshops or certifications in emerging technologies to support professional development.</w:t>
      </w:r>
    </w:p>
    <w:bookmarkEnd w:id="26"/>
    <w:bookmarkStart w:id="27" w:name="conclusion"/>
    <w:p>
      <w:pPr>
        <w:pStyle w:val="Heading2"/>
      </w:pPr>
      <w:r>
        <w:t xml:space="preserve">Conclusion</w:t>
      </w:r>
    </w:p>
    <w:p>
      <w:pPr>
        <w:pStyle w:val="FirstParagraph"/>
      </w:pPr>
      <w:r>
        <w:t xml:space="preserve">This Undergraduate Thesis underscores the critical role of a Computer Engineer in Germany Frankfurt, where technological innovation drives economic growth. While academic programs provide a strong foundation, continuous alignment with industry trends is essential to ensure graduates are equipped for the dynamic demands of the job market. By fostering partnerships between academia and industry, Frankfurt can solidify its position as a global leader in computer engineering and digital transformation.</w:t>
      </w:r>
    </w:p>
    <w:p>
      <w:pPr>
        <w:pStyle w:val="BodyText"/>
      </w:pPr>
      <w:r>
        <w:t xml:space="preserve">Future research could explore the impact of Germany's new "AI Strategy 2030" on Computer Engineering education or analyze demographic trends in technology employment across German cities.</w:t>
      </w:r>
    </w:p>
    <w:bookmarkEnd w:id="27"/>
    <w:bookmarkStart w:id="28" w:name="references"/>
    <w:p>
      <w:pPr>
        <w:pStyle w:val="Heading2"/>
      </w:pPr>
      <w:r>
        <w:t xml:space="preserve">References</w:t>
      </w:r>
    </w:p>
    <w:p>
      <w:pPr>
        <w:numPr>
          <w:ilvl w:val="0"/>
          <w:numId w:val="1003"/>
        </w:numPr>
        <w:pStyle w:val="Compact"/>
      </w:pPr>
      <w:r>
        <w:t xml:space="preserve">Frankfurt Economic Research Institute. (2023). *Tech Industry Trends in Frankfurt*. Frankfurt: FERI Publications.</w:t>
      </w:r>
    </w:p>
    <w:p>
      <w:pPr>
        <w:numPr>
          <w:ilvl w:val="0"/>
          <w:numId w:val="1003"/>
        </w:numPr>
        <w:pStyle w:val="Compact"/>
      </w:pPr>
      <w:r>
        <w:t xml:space="preserve">Bundesagentur für Arbeit. (2023). *Employment Statistics for Computer Engineers in Germany*. Berlin: BA Data Reports.</w:t>
      </w:r>
    </w:p>
    <w:p>
      <w:pPr>
        <w:numPr>
          <w:ilvl w:val="0"/>
          <w:numId w:val="1003"/>
        </w:numPr>
        <w:pStyle w:val="Compact"/>
      </w:pPr>
      <w:r>
        <w:t xml:space="preserve">Goethe University Frankfurt. (2023). *Bachelor of Science in Computer Engineering Program Overview*. Frankfurt: Goethe University.</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Germany Frankfurt</dc:title>
  <dc:creator/>
  <dc:language>en</dc:language>
  <cp:keywords/>
  <dcterms:created xsi:type="dcterms:W3CDTF">2026-07-14T23:03:29Z</dcterms:created>
  <dcterms:modified xsi:type="dcterms:W3CDTF">2026-07-14T23:03:29Z</dcterms:modified>
</cp:coreProperties>
</file>

<file path=docProps/custom.xml><?xml version="1.0" encoding="utf-8"?>
<Properties xmlns="http://schemas.openxmlformats.org/officeDocument/2006/custom-properties" xmlns:vt="http://schemas.openxmlformats.org/officeDocument/2006/docPropsVTypes"/>
</file>