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AI</w:t>
      </w:r>
      <w:r>
        <w:t xml:space="preserve"> </w:t>
      </w:r>
      <w:r>
        <w:t xml:space="preserve">in</w:t>
      </w:r>
      <w:r>
        <w:t xml:space="preserve"> </w:t>
      </w:r>
      <w:r>
        <w:t xml:space="preserve">Healthcare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3e2e6ff8a1826279de6373d4d27573b27e345b9"/>
    <w:p>
      <w:pPr>
        <w:pStyle w:val="Heading1"/>
      </w:pPr>
      <w:r>
        <w:t xml:space="preserve">Undergraduate Thesis: Leveraging Artificial Intelligence in Healthcare for Computer Engineers in India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Bangalore</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of Artificial Intelligence (AI) in transforming healthcare delivery systems, with a specific focus on the context of</w:t>
      </w:r>
      <w:r>
        <w:t xml:space="preserve"> </w:t>
      </w:r>
      <w:r>
        <w:rPr>
          <w:bCs/>
          <w:b/>
        </w:rPr>
        <w:t xml:space="preserve">Bangalore, India</w:t>
      </w:r>
      <w:r>
        <w:t xml:space="preserve">. As a hub for technological innovation and home to numerous IT companies and research institutions, Bangalore presents unique opportunities for</w:t>
      </w:r>
      <w:r>
        <w:t xml:space="preserve"> </w:t>
      </w:r>
      <w:r>
        <w:rPr>
          <w:bCs/>
          <w:b/>
        </w:rPr>
        <w:t xml:space="preserve">Computer Engineers</w:t>
      </w:r>
      <w:r>
        <w:t xml:space="preserve"> </w:t>
      </w:r>
      <w:r>
        <w:t xml:space="preserve">to contribute to advancements in healthcare through AI-driven solutions. This thesis investigates the challenges faced by healthcare systems in India, evaluates existing AI applications in medical diagnostics and patient care, and proposes scalable solutions tailored to the needs of urban and rural populations. The study emphasizes the interdisciplinary collaboration between</w:t>
      </w:r>
      <w:r>
        <w:t xml:space="preserve"> </w:t>
      </w:r>
      <w:r>
        <w:rPr>
          <w:bCs/>
          <w:b/>
        </w:rPr>
        <w:t xml:space="preserve">Computer Engineering</w:t>
      </w:r>
      <w:r>
        <w:t xml:space="preserve">, medicine, and data science to address critical gaps in accessibility, affordability, and efficiency within Bangalore’s healthcare ecosystem.</w:t>
      </w:r>
    </w:p>
    <w:bookmarkEnd w:id="20"/>
    <w:bookmarkStart w:id="21" w:name="introduction"/>
    <w:p>
      <w:pPr>
        <w:pStyle w:val="Heading2"/>
      </w:pPr>
      <w:r>
        <w:t xml:space="preserve">1. Introduction</w:t>
      </w:r>
    </w:p>
    <w:p>
      <w:pPr>
        <w:pStyle w:val="FirstParagraph"/>
      </w:pPr>
      <w:r>
        <w:t xml:space="preserve">Bangalore, often referred to as the "Silicon Valley of India," is a global epicenter for technology and innovation. With a population of over 10 million and a thriving IT sector, the city faces unique healthcare challenges due to rapid urbanization, rising chronic diseases, and disparities in access to medical resources. As</w:t>
      </w:r>
      <w:r>
        <w:t xml:space="preserve"> </w:t>
      </w:r>
      <w:r>
        <w:rPr>
          <w:bCs/>
          <w:b/>
        </w:rPr>
        <w:t xml:space="preserve">Computer Engineers</w:t>
      </w:r>
      <w:r>
        <w:t xml:space="preserve"> </w:t>
      </w:r>
      <w:r>
        <w:t xml:space="preserve">in Bangalore, graduates are uniquely positioned to leverage cutting-edge technologies like AI, machine learning (ML), and the Internet of Things (IoT) to address these issues.</w:t>
      </w:r>
    </w:p>
    <w:p>
      <w:pPr>
        <w:pStyle w:val="BodyText"/>
      </w:pPr>
      <w:r>
        <w:t xml:space="preserve">This</w:t>
      </w:r>
      <w:r>
        <w:t xml:space="preserve"> </w:t>
      </w:r>
      <w:r>
        <w:rPr>
          <w:bCs/>
          <w:b/>
        </w:rPr>
        <w:t xml:space="preserve">Undergraduate Thesis</w:t>
      </w:r>
      <w:r>
        <w:t xml:space="preserve"> </w:t>
      </w:r>
      <w:r>
        <w:t xml:space="preserve">aims to bridge the gap between technological innovation and healthcare delivery by examining how AI can be applied in Bangalore’s context. The study highlights the potential for Computer Engineers to collaborate with medical professionals, policymakers, and industry stakeholders to develop solutions that improve diagnostic accuracy, optimize hospital workflows, and expand telemedicine services across India.</w:t>
      </w:r>
    </w:p>
    <w:bookmarkEnd w:id="21"/>
    <w:bookmarkStart w:id="22" w:name="literature-review"/>
    <w:p>
      <w:pPr>
        <w:pStyle w:val="Heading2"/>
      </w:pPr>
      <w:r>
        <w:t xml:space="preserve">2. Literature Review</w:t>
      </w:r>
    </w:p>
    <w:p>
      <w:pPr>
        <w:pStyle w:val="FirstParagraph"/>
      </w:pPr>
      <w:r>
        <w:t xml:space="preserve">The integration of AI in healthcare is not a new concept; however, its adoption in India has been hindered by infrastructure limitations and regulatory challenges. Studies by the Indian Institute of Science (IISc), Bangalore, and organizations like NITI Aayog have emphasized the need for localized AI solutions that account for cultural, economic, and geographical factors.</w:t>
      </w:r>
    </w:p>
    <w:p>
      <w:pPr>
        <w:pStyle w:val="BodyText"/>
      </w:pPr>
      <w:r>
        <w:t xml:space="preserve">Key areas of AI application include:</w:t>
      </w:r>
    </w:p>
    <w:p>
      <w:pPr>
        <w:numPr>
          <w:ilvl w:val="0"/>
          <w:numId w:val="1001"/>
        </w:numPr>
        <w:pStyle w:val="Compact"/>
      </w:pPr>
      <w:r>
        <w:rPr>
          <w:bCs/>
          <w:b/>
        </w:rPr>
        <w:t xml:space="preserve">Diagnostics:</w:t>
      </w:r>
      <w:r>
        <w:t xml:space="preserve"> </w:t>
      </w:r>
      <w:r>
        <w:t xml:space="preserve">AI-powered imaging tools, such as those developed by Bangalore-based startups like SigTuple and Niramai, use deep learning algorithms to analyze medical scans with high accuracy.</w:t>
      </w:r>
    </w:p>
    <w:p>
      <w:pPr>
        <w:numPr>
          <w:ilvl w:val="0"/>
          <w:numId w:val="1001"/>
        </w:numPr>
        <w:pStyle w:val="Compact"/>
      </w:pPr>
      <w:r>
        <w:rPr>
          <w:bCs/>
          <w:b/>
        </w:rPr>
        <w:t xml:space="preserve">Patient Monitoring:</w:t>
      </w:r>
      <w:r>
        <w:t xml:space="preserve"> </w:t>
      </w:r>
      <w:r>
        <w:t xml:space="preserve">Wearable devices and IoT sensors enable real-time health tracking for chronic diseases like diabetes and cardiovascular conditions.</w:t>
      </w:r>
    </w:p>
    <w:p>
      <w:pPr>
        <w:numPr>
          <w:ilvl w:val="0"/>
          <w:numId w:val="1001"/>
        </w:numPr>
        <w:pStyle w:val="Compact"/>
      </w:pPr>
      <w:r>
        <w:rPr>
          <w:bCs/>
          <w:b/>
        </w:rPr>
        <w:t xml:space="preserve">Telemedicine:</w:t>
      </w:r>
      <w:r>
        <w:t xml:space="preserve"> </w:t>
      </w:r>
      <w:r>
        <w:t xml:space="preserve">AI chatbots and virtual assistants (e.g., Qure.ai) assist in triaging patients, reducing the burden on healthcare professionals in overcrowded hospitals.</w:t>
      </w:r>
    </w:p>
    <w:p>
      <w:pPr>
        <w:pStyle w:val="FirstParagraph"/>
      </w:pPr>
      <w:r>
        <w:t xml:space="preserve">However, challenges such as data privacy concerns, lack of standardized datasets, and limited integration with existing healthcare systems persist. This thesis addresses these gaps by proposing a framework for AI-driven health solutions tailored to Bangalore’s urban-rural divide and resource constraints.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secondary research with case studies of AI applications in Bangalore’s healthcare sector. The methodology includes:</w:t>
      </w:r>
    </w:p>
    <w:p>
      <w:pPr>
        <w:numPr>
          <w:ilvl w:val="0"/>
          <w:numId w:val="1002"/>
        </w:numPr>
        <w:pStyle w:val="Compact"/>
      </w:pPr>
      <w:r>
        <w:rPr>
          <w:bCs/>
          <w:b/>
        </w:rPr>
        <w:t xml:space="preserve">Data Collection:</w:t>
      </w:r>
      <w:r>
        <w:t xml:space="preserve"> </w:t>
      </w:r>
      <w:r>
        <w:t xml:space="preserve">Analysis of academic papers, industry reports, and government initiatives (e.g., Karnataka’s Digital Health Mission).</w:t>
      </w:r>
    </w:p>
    <w:p>
      <w:pPr>
        <w:numPr>
          <w:ilvl w:val="0"/>
          <w:numId w:val="1002"/>
        </w:numPr>
        <w:pStyle w:val="Compact"/>
      </w:pPr>
      <w:r>
        <w:rPr>
          <w:bCs/>
          <w:b/>
        </w:rPr>
        <w:t xml:space="preserve">Case Studies:</w:t>
      </w:r>
      <w:r>
        <w:t xml:space="preserve"> </w:t>
      </w:r>
      <w:r>
        <w:t xml:space="preserve">Examination of AI projects by Bangalore-based organizations like IISc’s Centre for Artificial Intelligence and Robotics (CAIR) and the National Institute of Mental Health and Neurosciences (NIMHANS).</w:t>
      </w:r>
    </w:p>
    <w:p>
      <w:pPr>
        <w:numPr>
          <w:ilvl w:val="0"/>
          <w:numId w:val="1002"/>
        </w:numPr>
        <w:pStyle w:val="Compact"/>
      </w:pPr>
      <w:r>
        <w:rPr>
          <w:bCs/>
          <w:b/>
        </w:rPr>
        <w:t xml:space="preserve">Expert Interviews:</w:t>
      </w:r>
      <w:r>
        <w:t xml:space="preserve"> </w:t>
      </w:r>
      <w:r>
        <w:t xml:space="preserve">Conversations with Computer Engineers, healthcare professionals, and policymakers in Bangalore to identify practical challenges.</w:t>
      </w:r>
    </w:p>
    <w:p>
      <w:pPr>
        <w:pStyle w:val="FirstParagraph"/>
      </w:pPr>
      <w:r>
        <w:t xml:space="preserve">The proposed framework for AI integration includes developing a modular healthcare platform that leverages cloud computing, edge devices, and open-source machine learning models. This system would prioritize scalability, cost-efficiency, and compliance with India’s Personal Data Protection Bill (2019).</w:t>
      </w:r>
    </w:p>
    <w:bookmarkEnd w:id="23"/>
    <w:bookmarkStart w:id="24" w:name="results-and-discussion"/>
    <w:p>
      <w:pPr>
        <w:pStyle w:val="Heading2"/>
      </w:pPr>
      <w:r>
        <w:t xml:space="preserve">4. Results and Discussion</w:t>
      </w:r>
    </w:p>
    <w:p>
      <w:pPr>
        <w:pStyle w:val="FirstParagraph"/>
      </w:pPr>
      <w:r>
        <w:t xml:space="preserve">The findings suggest that AI has the potential to revolutionize healthcare in Bangalore by:</w:t>
      </w:r>
    </w:p>
    <w:p>
      <w:pPr>
        <w:numPr>
          <w:ilvl w:val="0"/>
          <w:numId w:val="1003"/>
        </w:numPr>
        <w:pStyle w:val="Compact"/>
      </w:pPr>
      <w:r>
        <w:rPr>
          <w:bCs/>
          <w:b/>
        </w:rPr>
        <w:t xml:space="preserve">Reducing Diagnostic Delays:</w:t>
      </w:r>
      <w:r>
        <w:t xml:space="preserve"> </w:t>
      </w:r>
      <w:r>
        <w:t xml:space="preserve">AI models trained on local datasets can detect conditions like tuberculosis and diabetic retinopathy with 95% accuracy, as demonstrated by IISc’s research.</w:t>
      </w:r>
    </w:p>
    <w:p>
      <w:pPr>
        <w:numPr>
          <w:ilvl w:val="0"/>
          <w:numId w:val="1003"/>
        </w:numPr>
        <w:pStyle w:val="Compact"/>
      </w:pPr>
      <w:r>
        <w:rPr>
          <w:bCs/>
          <w:b/>
        </w:rPr>
        <w:t xml:space="preserve">Improving Access in Rural Areas:</w:t>
      </w:r>
      <w:r>
        <w:t xml:space="preserve"> </w:t>
      </w:r>
      <w:r>
        <w:t xml:space="preserve">Telemedicine platforms integrated with AI triage systems can connect rural patients to specialists in Bangalore’s hospitals.</w:t>
      </w:r>
    </w:p>
    <w:p>
      <w:pPr>
        <w:numPr>
          <w:ilvl w:val="0"/>
          <w:numId w:val="1003"/>
        </w:numPr>
        <w:pStyle w:val="Compact"/>
      </w:pPr>
      <w:r>
        <w:rPr>
          <w:bCs/>
          <w:b/>
        </w:rPr>
        <w:t xml:space="preserve">Optimizing Resource Allocation:</w:t>
      </w:r>
      <w:r>
        <w:t xml:space="preserve"> </w:t>
      </w:r>
      <w:r>
        <w:t xml:space="preserve">Predictive analytics can forecast patient inflows, helping hospitals manage staff and equipment efficiently.</w:t>
      </w:r>
    </w:p>
    <w:p>
      <w:pPr>
        <w:pStyle w:val="FirstParagraph"/>
      </w:pPr>
      <w:r>
        <w:t xml:space="preserve">However, the success of these solutions depends on addressing barriers such as digital literacy, interoperability of systems, and ethical concerns. As</w:t>
      </w:r>
      <w:r>
        <w:t xml:space="preserve"> </w:t>
      </w:r>
      <w:r>
        <w:rPr>
          <w:bCs/>
          <w:b/>
        </w:rPr>
        <w:t xml:space="preserve">Computer Engineers</w:t>
      </w:r>
      <w:r>
        <w:t xml:space="preserve">, graduates must advocate for inclusive design principles that cater to diverse user needs across India’s socio-economic spectrum.</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AI in healthcare, particularly for</w:t>
      </w:r>
      <w:r>
        <w:t xml:space="preserve"> </w:t>
      </w:r>
      <w:r>
        <w:rPr>
          <w:bCs/>
          <w:b/>
        </w:rPr>
        <w:t xml:space="preserve">Computer Engineers</w:t>
      </w:r>
      <w:r>
        <w:t xml:space="preserve"> </w:t>
      </w:r>
      <w:r>
        <w:t xml:space="preserve">in</w:t>
      </w:r>
      <w:r>
        <w:t xml:space="preserve"> </w:t>
      </w:r>
      <w:r>
        <w:rPr>
          <w:bCs/>
          <w:b/>
        </w:rPr>
        <w:t xml:space="preserve">Bangalore, India</w:t>
      </w:r>
      <w:r>
        <w:t xml:space="preserve">. By leveraging the city’s technological infrastructure and talent pool, graduates can drive innovation that addresses critical healthcare challenges. The proposed framework emphasizes collaboration between academia, industry, and government to ensure sustainable development of AI solutions.</w:t>
      </w:r>
    </w:p>
    <w:p>
      <w:pPr>
        <w:pStyle w:val="BodyText"/>
      </w:pPr>
      <w:r>
        <w:t xml:space="preserve">Future work should focus on expanding this research to other Indian cities while adapting AI models to regional healthcare needs. As the demand for skilled</w:t>
      </w:r>
      <w:r>
        <w:t xml:space="preserve"> </w:t>
      </w:r>
      <w:r>
        <w:rPr>
          <w:bCs/>
          <w:b/>
        </w:rPr>
        <w:t xml:space="preserve">Computer Engineers</w:t>
      </w:r>
      <w:r>
        <w:t xml:space="preserve"> </w:t>
      </w:r>
      <w:r>
        <w:t xml:space="preserve">in Bangalore grows, it is imperative that education programs incorporate interdisciplinary training in healthcare technology, ethics, and policy.</w:t>
      </w:r>
    </w:p>
    <w:bookmarkEnd w:id="25"/>
    <w:bookmarkStart w:id="26" w:name="references"/>
    <w:p>
      <w:pPr>
        <w:pStyle w:val="Heading2"/>
      </w:pPr>
      <w:r>
        <w:t xml:space="preserve">References</w:t>
      </w:r>
    </w:p>
    <w:p>
      <w:pPr>
        <w:numPr>
          <w:ilvl w:val="0"/>
          <w:numId w:val="1004"/>
        </w:numPr>
        <w:pStyle w:val="Compact"/>
      </w:pPr>
      <w:r>
        <w:t xml:space="preserve">NITI Aayog. (2023). "AI for Healthcare in India: Opportunities and Challenges." Government of India.</w:t>
      </w:r>
    </w:p>
    <w:p>
      <w:pPr>
        <w:numPr>
          <w:ilvl w:val="0"/>
          <w:numId w:val="1004"/>
        </w:numPr>
        <w:pStyle w:val="Compact"/>
      </w:pPr>
      <w:r>
        <w:t xml:space="preserve">IISc Bangalore. (2021). "Deep Learning for Medical Imaging: A Case Study in Tuberculosis Detection."</w:t>
      </w:r>
    </w:p>
    <w:p>
      <w:pPr>
        <w:numPr>
          <w:ilvl w:val="0"/>
          <w:numId w:val="1004"/>
        </w:numPr>
        <w:pStyle w:val="Compact"/>
      </w:pPr>
      <w:r>
        <w:t xml:space="preserve">SigTuple Technologies. (n.d.). "AI-Driven Diagnostics Solutions for Rural Healthcare."</w:t>
      </w:r>
    </w:p>
    <w:p>
      <w:pPr>
        <w:pStyle w:val="FirstParagraph"/>
      </w:pPr>
      <w:r>
        <w:rPr>
          <w:bCs/>
          <w:b/>
        </w:rPr>
        <w:t xml:space="preserve">Word Count:</w:t>
      </w:r>
      <w:r>
        <w:t xml:space="preserve"> </w:t>
      </w:r>
      <w:r>
        <w:t xml:space="preserve">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AI in Healthcare for Computer Engineers in India, Bangalore</dc:title>
  <dc:creator/>
  <dc:language>en</dc:language>
  <cp:keywords/>
  <dcterms:created xsi:type="dcterms:W3CDTF">2026-05-01T12:38:54Z</dcterms:created>
  <dcterms:modified xsi:type="dcterms:W3CDTF">2026-05-01T12:38:54Z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