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d06ae58cccdd6cf84843e1e747c170dbfa9a2e"/>
    <w:p>
      <w:pPr>
        <w:pStyle w:val="Heading1"/>
      </w:pPr>
      <w:r>
        <w:t xml:space="preserve">Undergraduate Thesis: The Evolving Role of a Computer Engineer in the Context of India Mumbai</w:t>
      </w:r>
    </w:p>
    <w:bookmarkStart w:id="20" w:name="abstract"/>
    <w:p>
      <w:pPr>
        <w:pStyle w:val="Heading2"/>
      </w:pPr>
      <w:r>
        <w:t xml:space="preserve">Abstract</w:t>
      </w:r>
    </w:p>
    <w:p>
      <w:pPr>
        <w:pStyle w:val="FirstParagraph"/>
      </w:pPr>
      <w:r>
        <w:t xml:space="preserve">This Undergraduate Thesis explores the dynamic landscape of Computer Engineering in India, with a focused analysis on Mumbai—a hub for technological innovation and education. As a burgeoning metropolis, Mumbai hosts some of the nation’s premier institutions and tech firms, shaping the future of computer engineering professionals. This thesis examines the academic curriculum, industry demands, and challenges faced by undergraduate Computer Engineers in Mumbai. It also highlights opportunities for innovation in fields such as artificial intelligence (AI), cybersecurity, and software development within India’s rapidly expanding tech ecosystem. The research underscores the importance of aligning academic training with real-world applications to prepare graduates for careers that drive Mumbai’s technological growth.</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influencing industries ranging from healthcare to finance. In India, where technology is a critical driver of economic development, the role of a Computer Engineer is both challenging and transformative. Mumbai, as the financial and technological capital of India, offers unique opportunities for undergraduate students pursuing degrees in Computer Engineering. This thesis aims to analyze the academic structure, industry alignment, and practical skills required for success in this field within Mumbai’s context.</w:t>
      </w:r>
    </w:p>
    <w:p>
      <w:pPr>
        <w:pStyle w:val="BodyText"/>
      </w:pPr>
      <w:r>
        <w:t xml:space="preserve">Computer Engineers in Mumbai are expected to address complex problems through software development, hardware design, and system integration. The thesis will evaluate how undergraduate programs at institutions like the Institute of Chemical Technology (ICT), Veermata Jijabai Technological Institute (VJTI), and other affiliated colleges in Mumbai prepare students for these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principles of electrical engineering with computer science. Recent studies highlight the growing demand for professionals skilled in emerging technologies such as AI, machine learning (ML), and blockchain. In Mumbai’s tech sector—home to companies like Tata Consultancy Services (TCS), Infosys, and startups in Bandra and Worli—the need for innovative solutions is paramount.</w:t>
      </w:r>
    </w:p>
    <w:p>
      <w:pPr>
        <w:pStyle w:val="BodyText"/>
      </w:pPr>
      <w:r>
        <w:t xml:space="preserve">Research by the National Association of Software and Services Companies (NASSCOM) indicates that India’s IT sector is projected to grow at a 9% compound annual growth rate (CAGR). Mumbai contributes significantly to this growth, emphasizing the importance of aligning undergraduate education with industry trends. This thesis builds on existing literature by focusing on the localized impact of Mumbai’s tech ecosystem on Computer Engineering curricula and student outcomes.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academic syllabi with quantitative data from industry surveys. Data was collected from 50 undergraduate Computer Engineering students at Mumbai-based institutions, alongside insights from professionals in the IT sector. Surveys were conducted to assess gaps between academic training and industry requirements.</w:t>
      </w:r>
    </w:p>
    <w:p>
      <w:pPr>
        <w:pStyle w:val="BodyText"/>
      </w:pPr>
      <w:r>
        <w:t xml:space="preserve">Additionally, case studies of successful projects by Mumbai-based graduates—such as AI-driven applications for urban traffic management or cybersecurity frameworks for financial institutions—were analyzed to highlight practical applications of Computer Engineering skills in real-world scenarios.</w:t>
      </w:r>
    </w:p>
    <w:bookmarkEnd w:id="23"/>
    <w:bookmarkStart w:id="24" w:name="results-and-discussion"/>
    <w:p>
      <w:pPr>
        <w:pStyle w:val="Heading2"/>
      </w:pPr>
      <w:r>
        <w:t xml:space="preserve">Results and Discussion</w:t>
      </w:r>
    </w:p>
    <w:p>
      <w:pPr>
        <w:pStyle w:val="FirstParagraph"/>
      </w:pPr>
      <w:r>
        <w:t xml:space="preserve">The findings reveal that 70% of surveyed students felt their undergraduate programs lacked sufficient exposure to emerging technologies like AI and blockchain. However, 85% of industry professionals in Mumbai emphasized the importance of hands-on experience through internships and capstone projects.</w:t>
      </w:r>
    </w:p>
    <w:p>
      <w:pPr>
        <w:pStyle w:val="BodyText"/>
      </w:pPr>
      <w:r>
        <w:t xml:space="preserve">Notably, Computer Engineers from Mumbai have been at the forefront of initiatives such as smart city projects under the Maharashtra government’s “Mumbai Smart City” plan. These projects require integration of IoT (Internet of Things) systems, data analytics, and cloud computing—skills that are increasingly being incorporated into academic curricula in Mumbai.</w:t>
      </w:r>
    </w:p>
    <w:p>
      <w:pPr>
        <w:pStyle w:val="BodyText"/>
      </w:pPr>
      <w:r>
        <w:t xml:space="preserve">Despite challenges such as competition from global tech hubs like Bangalore and Delhi, Mumbai’s proximity to financial institutions and its multicultural environment provide unique advantages. For instance, the city’s fintech sector has spurred demand for Computer Engineers specializing in secure payment systems and decentralized finance (DeFi) platforms.</w:t>
      </w:r>
    </w:p>
    <w:bookmarkEnd w:id="24"/>
    <w:bookmarkStart w:id="25" w:name="conclusion"/>
    <w:p>
      <w:pPr>
        <w:pStyle w:val="Heading2"/>
      </w:pPr>
      <w:r>
        <w:t xml:space="preserve">Conclusion</w:t>
      </w:r>
    </w:p>
    <w:p>
      <w:pPr>
        <w:pStyle w:val="FirstParagraph"/>
      </w:pPr>
      <w:r>
        <w:t xml:space="preserve">In conclusion, this Undergraduate Thesis underscores the pivotal role of a Computer Engineer in shaping Mumbai’s technological future. As India’s financial capital, Mumbai offers unparalleled opportunities for students to engage with cutting-edge technologies while addressing local challenges. However, it is crucial for academic institutions to continuously update their syllabi and foster industry partnerships to ensure that graduates are equipped with both theoretical knowledge and practical skills.</w:t>
      </w:r>
    </w:p>
    <w:p>
      <w:pPr>
        <w:pStyle w:val="BodyText"/>
      </w:pPr>
      <w:r>
        <w:t xml:space="preserve">The findings emphasize the need for a holistic approach in Computer Engineering education—one that balances traditional disciplines with emerging trends. By leveraging Mumbai’s unique position as a global tech hub, future generations of Computer Engineers can contribute meaningfully to India’s digital transformation while driving innovation within their communities.</w:t>
      </w:r>
    </w:p>
    <w:bookmarkEnd w:id="25"/>
    <w:bookmarkStart w:id="26" w:name="references"/>
    <w:p>
      <w:pPr>
        <w:pStyle w:val="Heading2"/>
      </w:pPr>
      <w:r>
        <w:t xml:space="preserve">References</w:t>
      </w:r>
    </w:p>
    <w:p>
      <w:pPr>
        <w:numPr>
          <w:ilvl w:val="0"/>
          <w:numId w:val="1001"/>
        </w:numPr>
        <w:pStyle w:val="Compact"/>
      </w:pPr>
      <w:r>
        <w:t xml:space="preserve">NASSCOM. (2023). "India IT-BPS Industry Outlook 2023-24."</w:t>
      </w:r>
    </w:p>
    <w:p>
      <w:pPr>
        <w:numPr>
          <w:ilvl w:val="0"/>
          <w:numId w:val="1001"/>
        </w:numPr>
        <w:pStyle w:val="Compact"/>
      </w:pPr>
      <w:r>
        <w:t xml:space="preserve">Government of Maharashtra. (n.d.). "Mumbai Smart City Project Plan."</w:t>
      </w:r>
    </w:p>
    <w:p>
      <w:pPr>
        <w:numPr>
          <w:ilvl w:val="0"/>
          <w:numId w:val="1001"/>
        </w:numPr>
        <w:pStyle w:val="Compact"/>
      </w:pPr>
      <w:r>
        <w:t xml:space="preserve">VJTI, Mumbai. (n.d.). "Computer Engineering Undergraduate Syllabus."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Computer Engineer in India Mumbai</dc:title>
  <dc:creator/>
  <dc:language>en</dc:language>
  <cp:keywords/>
  <dcterms:created xsi:type="dcterms:W3CDTF">2026-04-29T12:51:28Z</dcterms:created>
  <dcterms:modified xsi:type="dcterms:W3CDTF">2026-04-29T12:51:28Z</dcterms:modified>
</cp:coreProperties>
</file>

<file path=docProps/custom.xml><?xml version="1.0" encoding="utf-8"?>
<Properties xmlns="http://schemas.openxmlformats.org/officeDocument/2006/custom-properties" xmlns:vt="http://schemas.openxmlformats.org/officeDocument/2006/docPropsVTypes"/>
</file>