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657515fa35704e706732f43a4f9c97faf10b3e"/>
    <w:p>
      <w:pPr>
        <w:pStyle w:val="Heading1"/>
      </w:pPr>
      <w:r>
        <w:t xml:space="preserve">Undergraduate Thesis: Computer Engineer in Iran, Tehran</w:t>
      </w:r>
    </w:p>
    <w:bookmarkStart w:id="20" w:name="abstract"/>
    <w:p>
      <w:pPr>
        <w:pStyle w:val="Heading2"/>
      </w:pPr>
      <w:r>
        <w:t xml:space="preserve">Abstract</w:t>
      </w:r>
    </w:p>
    <w:p>
      <w:pPr>
        <w:pStyle w:val="FirstParagraph"/>
      </w:pPr>
      <w:r>
        <w:t xml:space="preserve">This Undergraduate Thesis explores the role and challenges faced by a Computer Engineer in the context of higher education and professional development in Tehran, Iran. The study examines how academic programs at Iranian universities prepare students for careers in technology, while addressing regional constraints such as limited access to global resources, regulatory frameworks, and infrastructure limitations. By analyzing case studies from Tehran’s tech ecosystem—including startups, research institutes, and industry collaborations—the thesis highlights opportunities for innovation and the evolving demands of the Computer Engineering field in Iran. The research emphasizes the importance of adapting educational curricula to align with local needs while fostering international collaboration.</w:t>
      </w:r>
    </w:p>
    <w:bookmarkEnd w:id="20"/>
    <w:bookmarkStart w:id="21" w:name="introduction"/>
    <w:p>
      <w:pPr>
        <w:pStyle w:val="Heading2"/>
      </w:pPr>
      <w:r>
        <w:t xml:space="preserve">Introduction</w:t>
      </w:r>
    </w:p>
    <w:p>
      <w:pPr>
        <w:pStyle w:val="FirstParagraph"/>
      </w:pPr>
      <w:r>
        <w:t xml:space="preserve">The field of Computer Engineering is rapidly evolving globally, yet its implementation in regions like Tehran, Iran, faces unique challenges and opportunities. As an undergraduate student pursuing a degree in Computer Engineering at a university in Tehran, the author aimed to investigate how academic programs and industry practices intersect with the socio-political and technological landscape of Iran. This thesis focuses on the experiences of Computer Engineers in Tehran, examining their educational pathways, career prospects, and contributions to technological advancement within the country.</w:t>
      </w:r>
    </w:p>
    <w:bookmarkEnd w:id="21"/>
    <w:bookmarkStart w:id="22" w:name="X193a529e98daa29c7e215c45ae301a4a8d2455b"/>
    <w:p>
      <w:pPr>
        <w:pStyle w:val="Heading2"/>
      </w:pPr>
      <w:r>
        <w:t xml:space="preserve">Academic Context: Computer Engineering in Iran</w:t>
      </w:r>
    </w:p>
    <w:p>
      <w:pPr>
        <w:pStyle w:val="FirstParagraph"/>
      </w:pPr>
      <w:r>
        <w:t xml:space="preserve">Iran’s higher education system has produced numerous graduates in Computer Engineering through institutions such as Sharif University of Technology (SUT) and the University of Tehran. These universities are renowned for their rigorous curricula, which combine theoretical knowledge with practical skills in areas like embedded systems, software development, and networking. However, challenges persist due to international sanctions that limit access to cutting-edge hardware and global software ecosystems such as Microsoft or Google. Students often rely on open-source tools or localized alternatives to complete their projects.</w:t>
      </w:r>
    </w:p>
    <w:bookmarkEnd w:id="22"/>
    <w:bookmarkStart w:id="23" w:name="industry-trends-in-tehran"/>
    <w:p>
      <w:pPr>
        <w:pStyle w:val="Heading2"/>
      </w:pPr>
      <w:r>
        <w:t xml:space="preserve">Industry Trends in Tehran</w:t>
      </w:r>
    </w:p>
    <w:p>
      <w:pPr>
        <w:pStyle w:val="FirstParagraph"/>
      </w:pPr>
      <w:r>
        <w:t xml:space="preserve">Tehran is home to a growing tech startup scene, with companies focusing on fields like AI, cybersecurity, and fintech. For instance, the Iranian startup ecosystem has seen innovations in blockchain technology and digital banking solutions despite regulatory hurdles. Computer Engineers in Tehran frequently engage with these industries through internships or collaborative projects with local firms. However, the lack of standardized certification processes for software engineers remains a barrier to international recognition.</w:t>
      </w:r>
    </w:p>
    <w:bookmarkEnd w:id="23"/>
    <w:bookmarkStart w:id="24" w:name="challenges-faced-by-computer-engineers"/>
    <w:p>
      <w:pPr>
        <w:pStyle w:val="Heading2"/>
      </w:pPr>
      <w:r>
        <w:t xml:space="preserve">Challenges Faced by Computer Engineers</w:t>
      </w:r>
    </w:p>
    <w:p>
      <w:pPr>
        <w:pStyle w:val="FirstParagraph"/>
      </w:pPr>
      <w:r>
        <w:t xml:space="preserve">Key challenges include:</w:t>
      </w:r>
    </w:p>
    <w:p>
      <w:pPr>
        <w:numPr>
          <w:ilvl w:val="0"/>
          <w:numId w:val="1001"/>
        </w:numPr>
        <w:pStyle w:val="Compact"/>
      </w:pPr>
      <w:r>
        <w:rPr>
          <w:bCs/>
          <w:b/>
        </w:rPr>
        <w:t xml:space="preserve">Limited Access to Global Resources:</w:t>
      </w:r>
      <w:r>
        <w:t xml:space="preserve"> </w:t>
      </w:r>
      <w:r>
        <w:t xml:space="preserve">Sanctions restrict access to foreign tech platforms, forcing reliance on domestic or open-source solutions.</w:t>
      </w:r>
    </w:p>
    <w:p>
      <w:pPr>
        <w:numPr>
          <w:ilvl w:val="0"/>
          <w:numId w:val="1001"/>
        </w:numPr>
        <w:pStyle w:val="Compact"/>
      </w:pPr>
      <w:r>
        <w:rPr>
          <w:bCs/>
          <w:b/>
        </w:rPr>
        <w:t xml:space="preserve">Infrastructure Constraints:</w:t>
      </w:r>
      <w:r>
        <w:t xml:space="preserve"> </w:t>
      </w:r>
      <w:r>
        <w:t xml:space="preserve">While Tehran has developed urban infrastructure, rural areas and smaller cities lack reliable internet connectivity and modern computing facilities.</w:t>
      </w:r>
    </w:p>
    <w:p>
      <w:pPr>
        <w:numPr>
          <w:ilvl w:val="0"/>
          <w:numId w:val="1001"/>
        </w:numPr>
        <w:pStyle w:val="Compact"/>
      </w:pPr>
      <w:r>
        <w:rPr>
          <w:bCs/>
          <w:b/>
        </w:rPr>
        <w:t xml:space="preserve">Cultural and Political Factors:</w:t>
      </w:r>
      <w:r>
        <w:t xml:space="preserve"> </w:t>
      </w:r>
      <w:r>
        <w:t xml:space="preserve">Certain research topics (e.g., AI ethics) may face scrutiny due to national priorities or censorship policies.</w:t>
      </w:r>
    </w:p>
    <w:bookmarkEnd w:id="24"/>
    <w:bookmarkStart w:id="25" w:name="X58327d5a894d2fbb654a68caf94910ddd369e5a"/>
    <w:p>
      <w:pPr>
        <w:pStyle w:val="Heading2"/>
      </w:pPr>
      <w:r>
        <w:t xml:space="preserve">Case Study: Developing a Localized Software Solution in Tehran</w:t>
      </w:r>
    </w:p>
    <w:p>
      <w:pPr>
        <w:pStyle w:val="FirstParagraph"/>
      </w:pPr>
      <w:r>
        <w:t xml:space="preserve">To illustrate practical applications, this thesis presents a case study of a mobile app developed by a group of Computer Engineering students at the University of Tehran. The project aimed to address urban transportation inefficiencies through real-time traffic monitoring using IoT sensors and machine learning algorithms. Key findings included:</w:t>
      </w:r>
    </w:p>
    <w:p>
      <w:pPr>
        <w:numPr>
          <w:ilvl w:val="0"/>
          <w:numId w:val="1002"/>
        </w:numPr>
        <w:pStyle w:val="Compact"/>
      </w:pPr>
      <w:r>
        <w:t xml:space="preserve">Students had to use locally available hardware (e.g., Raspberry Pi) instead of commercial alternatives.</w:t>
      </w:r>
    </w:p>
    <w:p>
      <w:pPr>
        <w:numPr>
          <w:ilvl w:val="0"/>
          <w:numId w:val="1002"/>
        </w:numPr>
        <w:pStyle w:val="Compact"/>
      </w:pPr>
      <w:r>
        <w:t xml:space="preserve">The app’s success depended on collaboration with the Tehran Municipality for data access and infrastructure support.</w:t>
      </w:r>
    </w:p>
    <w:p>
      <w:pPr>
        <w:numPr>
          <w:ilvl w:val="0"/>
          <w:numId w:val="1002"/>
        </w:numPr>
        <w:pStyle w:val="Compact"/>
      </w:pPr>
      <w:r>
        <w:t xml:space="preserve">Potential for future expansion into other cities, though funding and policy approval remain obstacles.</w:t>
      </w:r>
    </w:p>
    <w:bookmarkEnd w:id="25"/>
    <w:bookmarkStart w:id="26" w:name="X852232cc049dd5b5893e94182e61b059ce59aaa"/>
    <w:p>
      <w:pPr>
        <w:pStyle w:val="Heading2"/>
      </w:pPr>
      <w:r>
        <w:t xml:space="preserve">Recommendations for Academic Institutions</w:t>
      </w:r>
    </w:p>
    <w:p>
      <w:pPr>
        <w:pStyle w:val="FirstParagraph"/>
      </w:pPr>
      <w:r>
        <w:t xml:space="preserve">Based on the research, the following recommendations are proposed:</w:t>
      </w:r>
    </w:p>
    <w:p>
      <w:pPr>
        <w:numPr>
          <w:ilvl w:val="0"/>
          <w:numId w:val="1003"/>
        </w:numPr>
        <w:pStyle w:val="Compact"/>
      </w:pPr>
      <w:r>
        <w:rPr>
          <w:bCs/>
          <w:b/>
        </w:rPr>
        <w:t xml:space="preserve">Curriculum Updates:</w:t>
      </w:r>
      <w:r>
        <w:t xml:space="preserve"> </w:t>
      </w:r>
      <w:r>
        <w:t xml:space="preserve">Incorporate more emphasis on open-source tools and localization strategies to prepare students for regional constraints.</w:t>
      </w:r>
    </w:p>
    <w:p>
      <w:pPr>
        <w:numPr>
          <w:ilvl w:val="0"/>
          <w:numId w:val="1003"/>
        </w:numPr>
        <w:pStyle w:val="Compact"/>
      </w:pPr>
      <w:r>
        <w:rPr>
          <w:bCs/>
          <w:b/>
        </w:rPr>
        <w:t xml:space="preserve">Industry Partnerships:</w:t>
      </w:r>
      <w:r>
        <w:t xml:space="preserve"> </w:t>
      </w:r>
      <w:r>
        <w:t xml:space="preserve">Strengthen ties between universities and Tehran-based tech firms to provide students with real-world project experience.</w:t>
      </w:r>
    </w:p>
    <w:p>
      <w:pPr>
        <w:numPr>
          <w:ilvl w:val="0"/>
          <w:numId w:val="1003"/>
        </w:numPr>
        <w:pStyle w:val="Compact"/>
      </w:pPr>
      <w:r>
        <w:rPr>
          <w:bCs/>
          <w:b/>
        </w:rPr>
        <w:t xml:space="preserve">Cross-Border Collaborations:</w:t>
      </w:r>
      <w:r>
        <w:t xml:space="preserve"> </w:t>
      </w:r>
      <w:r>
        <w:t xml:space="preserve">Promote international exchange programs (where permissible) to expose students to global trends in Computer Engineering.</w:t>
      </w:r>
    </w:p>
    <w:bookmarkEnd w:id="26"/>
    <w:bookmarkStart w:id="27" w:name="conclusion"/>
    <w:p>
      <w:pPr>
        <w:pStyle w:val="Heading2"/>
      </w:pPr>
      <w:r>
        <w:t xml:space="preserve">Conclusion</w:t>
      </w:r>
    </w:p>
    <w:p>
      <w:pPr>
        <w:pStyle w:val="FirstParagraph"/>
      </w:pPr>
      <w:r>
        <w:t xml:space="preserve">This Undergraduate Thesis highlights the dynamic yet complex role of a Computer Engineer in Tehran, Iran. While academic institutions and local industries provide fertile ground for innovation, systemic challenges require tailored solutions to bridge gaps between education, technology, and policy. By addressing these issues through curriculum reform and strategic partnerships, future Computer Engineers in Tehran can contribute more effectively to both national development and the global tech community. This study serves as a foundation for further research into the intersection of Computer Engineering education and regional socio-economic factors in Iran.</w:t>
      </w:r>
    </w:p>
    <w:bookmarkEnd w:id="27"/>
    <w:bookmarkStart w:id="28" w:name="references"/>
    <w:p>
      <w:pPr>
        <w:pStyle w:val="Heading2"/>
      </w:pPr>
      <w:r>
        <w:t xml:space="preserve">References</w:t>
      </w:r>
    </w:p>
    <w:p>
      <w:pPr>
        <w:pStyle w:val="FirstParagraph"/>
      </w:pPr>
      <w:r>
        <w:rPr>
          <w:bCs/>
          <w:b/>
        </w:rPr>
        <w:t xml:space="preserve">1.</w:t>
      </w:r>
      <w:r>
        <w:t xml:space="preserve"> </w:t>
      </w:r>
      <w:r>
        <w:t xml:space="preserve">University of Tehran. (2023). *Computer Engineering Department Curriculum Overview*. Tehran, Iran.</w:t>
      </w:r>
      <w:r>
        <w:br/>
      </w:r>
      <w:r>
        <w:rPr>
          <w:bCs/>
          <w:b/>
        </w:rPr>
        <w:t xml:space="preserve">2.</w:t>
      </w:r>
      <w:r>
        <w:t xml:space="preserve"> </w:t>
      </w:r>
      <w:r>
        <w:t xml:space="preserve">Sharif University of Technology. (2023). *Annual Report on Tech Industry Collaborations*.</w:t>
      </w:r>
      <w:r>
        <w:br/>
      </w:r>
      <w:r>
        <w:rPr>
          <w:bCs/>
          <w:b/>
        </w:rPr>
        <w:t xml:space="preserve">3.</w:t>
      </w:r>
      <w:r>
        <w:t xml:space="preserve"> </w:t>
      </w:r>
      <w:r>
        <w:t xml:space="preserve">Iranian Startup Association. (2023). *Tech Ecosystem Analysis: Opportunities in Tehran*.</w:t>
      </w:r>
      <w:r>
        <w:br/>
      </w:r>
      <w:r>
        <w:rPr>
          <w:bCs/>
          <w:b/>
        </w:rPr>
        <w:t xml:space="preserve">4.</w:t>
      </w:r>
      <w:r>
        <w:t xml:space="preserve"> </w:t>
      </w:r>
      <w:r>
        <w:t xml:space="preserve">International Sanctions and Their Impact on Technology Development in Iran. (2021). Journal of Global Engineering, 15(4),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Iran, Tehran</dc:title>
  <dc:creator/>
  <dc:language>en</dc:language>
  <cp:keywords/>
  <dcterms:created xsi:type="dcterms:W3CDTF">2026-04-24T18:26:22Z</dcterms:created>
  <dcterms:modified xsi:type="dcterms:W3CDTF">2026-04-24T18:26:22Z</dcterms:modified>
</cp:coreProperties>
</file>

<file path=docProps/custom.xml><?xml version="1.0" encoding="utf-8"?>
<Properties xmlns="http://schemas.openxmlformats.org/officeDocument/2006/custom-properties" xmlns:vt="http://schemas.openxmlformats.org/officeDocument/2006/docPropsVTypes"/>
</file>