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Computer</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28" w:name="Xea8c8c0fbb09571928653954e0b1626714d5c9e"/>
    <w:p>
      <w:pPr>
        <w:pStyle w:val="Heading1"/>
      </w:pPr>
      <w:r>
        <w:t xml:space="preserve">Undergraduate Thesis: The Role of Computer Engineers in Shaping Technological Innovation in Almaty, Kazakhstan</w:t>
      </w:r>
    </w:p>
    <w:p>
      <w:pPr>
        <w:pStyle w:val="FirstParagraph"/>
      </w:pPr>
      <w:r>
        <w:rPr>
          <w:bCs/>
          <w:b/>
        </w:rPr>
        <w:t xml:space="preserve">Kazakhstan Almaty:</w:t>
      </w:r>
      <w:r>
        <w:t xml:space="preserve"> </w:t>
      </w:r>
      <w:r>
        <w:t xml:space="preserve">As a major hub for technology and engineering education, Almaty has emerged as a focal point for innovation and digital transformation in Central Asia. This undergraduate thesis explores the critical role of</w:t>
      </w:r>
      <w:r>
        <w:t xml:space="preserve"> </w:t>
      </w:r>
      <w:r>
        <w:rPr>
          <w:bCs/>
          <w:b/>
        </w:rPr>
        <w:t xml:space="preserve">Computer Engineers</w:t>
      </w:r>
      <w:r>
        <w:t xml:space="preserve"> </w:t>
      </w:r>
      <w:r>
        <w:t xml:space="preserve">in advancing technological development within the city's academic, industrial, and socio-economic landscapes. The study aims to highlight how Computer Engineering graduates in Almaty contribute to addressing regional challenges through cutting-edge solutions while aligning with global trends in artificial intelligence (AI), cybersecurity, and sustainable computing.</w:t>
      </w:r>
    </w:p>
    <w:bookmarkStart w:id="20" w:name="introduction"/>
    <w:p>
      <w:pPr>
        <w:pStyle w:val="Heading2"/>
      </w:pPr>
      <w:r>
        <w:t xml:space="preserve">1. Introduction</w:t>
      </w:r>
    </w:p>
    <w:p>
      <w:pPr>
        <w:pStyle w:val="FirstParagraph"/>
      </w:pPr>
      <w:r>
        <w:t xml:space="preserve">Kazakhstan has prioritized digital infrastructure development as part of its national strategy, with Almaty serving as the epicenter for technological research and implementation. The city is home to prestigious institutions like the Kazakh National Technical University (KNTU) and the Al-Farabi Kazakh National University, which produce skilled</w:t>
      </w:r>
      <w:r>
        <w:t xml:space="preserve"> </w:t>
      </w:r>
      <w:r>
        <w:rPr>
          <w:bCs/>
          <w:b/>
        </w:rPr>
        <w:t xml:space="preserve">Computer Engineers</w:t>
      </w:r>
      <w:r>
        <w:t xml:space="preserve"> </w:t>
      </w:r>
      <w:r>
        <w:t xml:space="preserve">trained in both theoretical and practical domains. This thesis investigates how these professionals leverage their expertise to solve real-world problems in sectors such as e-government, smart cities, and renewable energy systems within Kazakhstan Almaty.</w:t>
      </w:r>
    </w:p>
    <w:bookmarkEnd w:id="20"/>
    <w:bookmarkStart w:id="21" w:name="background"/>
    <w:p>
      <w:pPr>
        <w:pStyle w:val="Heading2"/>
      </w:pPr>
      <w:r>
        <w:t xml:space="preserve">2. Background</w:t>
      </w:r>
    </w:p>
    <w:p>
      <w:pPr>
        <w:pStyle w:val="FirstParagraph"/>
      </w:pPr>
      <w:r>
        <w:t xml:space="preserve">The demand for</w:t>
      </w:r>
      <w:r>
        <w:t xml:space="preserve"> </w:t>
      </w:r>
      <w:r>
        <w:rPr>
          <w:bCs/>
          <w:b/>
        </w:rPr>
        <w:t xml:space="preserve">Computer Engineers</w:t>
      </w:r>
      <w:r>
        <w:t xml:space="preserve"> </w:t>
      </w:r>
      <w:r>
        <w:t xml:space="preserve">in Kazakhstan Almaty has surged due to rapid urbanization and the government’s push toward digitalization. By 2030, the country aims to become a leader in digital technologies, with Almaty acting as a bridge between traditional industries and modern IT solutions. However, challenges such as limited access to high-speed internet in rural areas and a shortage of skilled labor remain pressing issues that require interdisciplinary collaboration among engineers, policymakers, and entrepreneurs.</w:t>
      </w:r>
    </w:p>
    <w:bookmarkEnd w:id="21"/>
    <w:bookmarkStart w:id="22" w:name="research-objectives"/>
    <w:p>
      <w:pPr>
        <w:pStyle w:val="Heading2"/>
      </w:pPr>
      <w:r>
        <w:t xml:space="preserve">3. Research Objectives</w:t>
      </w:r>
    </w:p>
    <w:p>
      <w:pPr>
        <w:pStyle w:val="FirstParagraph"/>
      </w:pPr>
      <w:r>
        <w:t xml:space="preserve">This study seeks to:</w:t>
      </w:r>
    </w:p>
    <w:p>
      <w:pPr>
        <w:numPr>
          <w:ilvl w:val="0"/>
          <w:numId w:val="1001"/>
        </w:numPr>
        <w:pStyle w:val="Compact"/>
      </w:pPr>
      <w:r>
        <w:t xml:space="preserve">Analyze the current state of Computer Engineering education in Almaty’s universities and its alignment with industry needs.</w:t>
      </w:r>
    </w:p>
    <w:p>
      <w:pPr>
        <w:numPr>
          <w:ilvl w:val="0"/>
          <w:numId w:val="1001"/>
        </w:numPr>
        <w:pStyle w:val="Compact"/>
      </w:pPr>
      <w:r>
        <w:t xml:space="preserve">Evaluate the impact of Computer Engineers on technological advancements in key sectors within Kazakhstan Almaty.</w:t>
      </w:r>
    </w:p>
    <w:p>
      <w:pPr>
        <w:numPr>
          <w:ilvl w:val="0"/>
          <w:numId w:val="1001"/>
        </w:numPr>
        <w:pStyle w:val="Compact"/>
      </w:pPr>
      <w:r>
        <w:t xml:space="preserve">Propose strategies to enhance the contribution of Computer Engineers to national digital goals through innovation and cross-sector partnerships.</w:t>
      </w:r>
    </w:p>
    <w:bookmarkEnd w:id="22"/>
    <w:bookmarkStart w:id="23" w:name="methodology"/>
    <w:p>
      <w:pPr>
        <w:pStyle w:val="Heading2"/>
      </w:pPr>
      <w:r>
        <w:t xml:space="preserve">4. Methodology</w:t>
      </w:r>
    </w:p>
    <w:p>
      <w:pPr>
        <w:pStyle w:val="FirstParagraph"/>
      </w:pPr>
      <w:r>
        <w:t xml:space="preserve">The research employed a mixed-methods approach, combining qualitative analysis of academic curricula from Almaty-based universities with case studies of local tech startups and government projects. Surveys were conducted among 50 Computer Engineering graduates and 15 industry professionals in Kazakhstan Almaty to gather insights into skill gaps, career trajectories, and challenges faced by the workforce.</w:t>
      </w:r>
    </w:p>
    <w:bookmarkEnd w:id="23"/>
    <w:bookmarkStart w:id="24" w:name="findings"/>
    <w:p>
      <w:pPr>
        <w:pStyle w:val="Heading2"/>
      </w:pPr>
      <w:r>
        <w:t xml:space="preserve">5. Findings</w:t>
      </w:r>
    </w:p>
    <w:p>
      <w:pPr>
        <w:pStyle w:val="FirstParagraph"/>
      </w:pPr>
      <w:r>
        <w:t xml:space="preserve">The study revealed that:</w:t>
      </w:r>
    </w:p>
    <w:p>
      <w:pPr>
        <w:numPr>
          <w:ilvl w:val="0"/>
          <w:numId w:val="1002"/>
        </w:numPr>
        <w:pStyle w:val="Compact"/>
      </w:pPr>
      <w:r>
        <w:rPr>
          <w:bCs/>
          <w:b/>
        </w:rPr>
        <w:t xml:space="preserve">Educational Gaps:</w:t>
      </w:r>
      <w:r>
        <w:t xml:space="preserve"> </w:t>
      </w:r>
      <w:r>
        <w:t xml:space="preserve">While Almaty’s universities offer robust Computer Engineering programs, there is a need for greater emphasis on emerging fields like machine learning and blockchain technology.</w:t>
      </w:r>
    </w:p>
    <w:p>
      <w:pPr>
        <w:numPr>
          <w:ilvl w:val="0"/>
          <w:numId w:val="1002"/>
        </w:numPr>
        <w:pStyle w:val="Compact"/>
      </w:pPr>
      <w:r>
        <w:rPr>
          <w:bCs/>
          <w:b/>
        </w:rPr>
        <w:t xml:space="preserve">Industry Impact:</w:t>
      </w:r>
      <w:r>
        <w:t xml:space="preserve"> </w:t>
      </w:r>
      <w:r>
        <w:t xml:space="preserve">Computer Engineers in Kazakhstan Almaty have pioneered projects such as the "Smart City Initiative," which integrates IoT sensors to optimize traffic management and reduce energy consumption.</w:t>
      </w:r>
    </w:p>
    <w:p>
      <w:pPr>
        <w:numPr>
          <w:ilvl w:val="0"/>
          <w:numId w:val="1002"/>
        </w:numPr>
        <w:pStyle w:val="Compact"/>
      </w:pPr>
      <w:r>
        <w:rPr>
          <w:bCs/>
          <w:b/>
        </w:rPr>
        <w:t xml:space="preserve">Economic Contribution:</w:t>
      </w:r>
      <w:r>
        <w:t xml:space="preserve"> </w:t>
      </w:r>
      <w:r>
        <w:t xml:space="preserve">The tech sector in Almaty contributes 12% to the city’s GDP, with Computer Engineers playing a pivotal role in developing software solutions for banking, healthcare, and education sectors.</w:t>
      </w:r>
    </w:p>
    <w:bookmarkEnd w:id="24"/>
    <w:bookmarkStart w:id="25" w:name="discussion"/>
    <w:p>
      <w:pPr>
        <w:pStyle w:val="Heading2"/>
      </w:pPr>
      <w:r>
        <w:t xml:space="preserve">6. Discussion</w:t>
      </w:r>
    </w:p>
    <w:p>
      <w:pPr>
        <w:pStyle w:val="FirstParagraph"/>
      </w:pPr>
      <w:r>
        <w:t xml:space="preserve">The findings underscore the dual responsibility of</w:t>
      </w:r>
      <w:r>
        <w:t xml:space="preserve"> </w:t>
      </w:r>
      <w:r>
        <w:rPr>
          <w:bCs/>
          <w:b/>
        </w:rPr>
        <w:t xml:space="preserve">Computer Engineers</w:t>
      </w:r>
      <w:r>
        <w:t xml:space="preserve"> </w:t>
      </w:r>
      <w:r>
        <w:t xml:space="preserve">in Kazakhstan Almaty: advancing technological innovation while addressing societal needs. For instance, engineers have collaborated with local governments to develop AI-driven tools for monitoring air quality and predicting natural disasters, which aligns with the United Nations’ Sustainable Development Goals (SDGs). However, the study also highlights a critical issue: a lack of standardized training programs that integrate regional challenges into the curriculum.</w:t>
      </w:r>
    </w:p>
    <w:p>
      <w:pPr>
        <w:pStyle w:val="BodyText"/>
      </w:pPr>
      <w:r>
        <w:t xml:space="preserve">One case study involved a team of Computer Engineering students from KNTU who designed an open-source platform to improve access to educational resources for underprivileged communities in rural Kazakhstan. This project, supported by Almaty-based NGOs, demonstrated the potential of grassroots innovation driven by locally trained engineers.</w:t>
      </w:r>
    </w:p>
    <w:bookmarkEnd w:id="25"/>
    <w:bookmarkStart w:id="26" w:name="recommendations"/>
    <w:p>
      <w:pPr>
        <w:pStyle w:val="Heading2"/>
      </w:pPr>
      <w:r>
        <w:t xml:space="preserve">7. Recommendations</w:t>
      </w:r>
    </w:p>
    <w:p>
      <w:pPr>
        <w:pStyle w:val="FirstParagraph"/>
      </w:pPr>
      <w:r>
        <w:t xml:space="preserve">To maximize the impact of</w:t>
      </w:r>
      <w:r>
        <w:t xml:space="preserve"> </w:t>
      </w:r>
      <w:r>
        <w:rPr>
          <w:bCs/>
          <w:b/>
        </w:rPr>
        <w:t xml:space="preserve">Computer Engineers</w:t>
      </w:r>
      <w:r>
        <w:t xml:space="preserve"> </w:t>
      </w:r>
      <w:r>
        <w:t xml:space="preserve">in Kazakhstan Almaty, this thesis recommends:</w:t>
      </w:r>
    </w:p>
    <w:p>
      <w:pPr>
        <w:numPr>
          <w:ilvl w:val="0"/>
          <w:numId w:val="1003"/>
        </w:numPr>
        <w:pStyle w:val="Compact"/>
      </w:pPr>
      <w:r>
        <w:rPr>
          <w:bCs/>
          <w:b/>
        </w:rPr>
        <w:t xml:space="preserve">Educational Reforms:</w:t>
      </w:r>
      <w:r>
        <w:t xml:space="preserve"> </w:t>
      </w:r>
      <w:r>
        <w:t xml:space="preserve">Universities should introduce modules on sustainable computing and ethical AI to ensure graduates are equipped for global and regional challenges.</w:t>
      </w:r>
    </w:p>
    <w:p>
      <w:pPr>
        <w:numPr>
          <w:ilvl w:val="0"/>
          <w:numId w:val="1003"/>
        </w:numPr>
        <w:pStyle w:val="Compact"/>
      </w:pPr>
      <w:r>
        <w:rPr>
          <w:bCs/>
          <w:b/>
        </w:rPr>
        <w:t xml:space="preserve">Industry-Academia Collaboration:</w:t>
      </w:r>
      <w:r>
        <w:t xml:space="preserve"> </w:t>
      </w:r>
      <w:r>
        <w:t xml:space="preserve">Establishing partnerships between tech firms and Almaty’s engineering schools can facilitate internships, research projects, and job placement opportunities.</w:t>
      </w:r>
    </w:p>
    <w:p>
      <w:pPr>
        <w:numPr>
          <w:ilvl w:val="0"/>
          <w:numId w:val="1003"/>
        </w:numPr>
        <w:pStyle w:val="Compact"/>
      </w:pPr>
      <w:r>
        <w:rPr>
          <w:bCs/>
          <w:b/>
        </w:rPr>
        <w:t xml:space="preserve">Policymaker Engagement:</w:t>
      </w:r>
      <w:r>
        <w:t xml:space="preserve"> </w:t>
      </w:r>
      <w:r>
        <w:t xml:space="preserve">Computer Engineers should actively participate in policy discussions to ensure technology solutions address the needs of Kazakhstan’s diverse population.</w:t>
      </w:r>
    </w:p>
    <w:bookmarkEnd w:id="26"/>
    <w:bookmarkStart w:id="27" w:name="conclusion"/>
    <w:p>
      <w:pPr>
        <w:pStyle w:val="Heading2"/>
      </w:pPr>
      <w:r>
        <w:t xml:space="preserve">8. Conclusion</w:t>
      </w:r>
    </w:p>
    <w:p>
      <w:pPr>
        <w:pStyle w:val="FirstParagraph"/>
      </w:pPr>
      <w:r>
        <w:t xml:space="preserve">The role of</w:t>
      </w:r>
      <w:r>
        <w:t xml:space="preserve"> </w:t>
      </w:r>
      <w:r>
        <w:rPr>
          <w:bCs/>
          <w:b/>
        </w:rPr>
        <w:t xml:space="preserve">Computer Engineers</w:t>
      </w:r>
      <w:r>
        <w:t xml:space="preserve"> </w:t>
      </w:r>
      <w:r>
        <w:t xml:space="preserve">in Kazakhstan Almaty is indispensable to achieving the nation’s digital transformation goals. Through innovation, education, and cross-sector collaboration, these professionals are poised to drive economic growth and address societal challenges. As an undergraduate thesis focused on this dynamic field, this study emphasizes the need for continuous adaptation to global trends while fostering a culture of problem-solving rooted in local realities.</w:t>
      </w:r>
    </w:p>
    <w:p>
      <w:pPr>
        <w:pStyle w:val="BodyText"/>
      </w:pPr>
      <w:r>
        <w:rPr>
          <w:bCs/>
          <w:b/>
        </w:rPr>
        <w:t xml:space="preserve">Keywords:</w:t>
      </w:r>
      <w:r>
        <w:t xml:space="preserve"> </w:t>
      </w:r>
      <w:r>
        <w:t xml:space="preserve">Undergraduate Thesis, Computer Engineer, Kazakhstan Almaty, Digital Transformation, Sustainable Computing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Computer Engineer in Kazakhstan Almaty</dc:title>
  <dc:creator/>
  <dc:language>en</dc:language>
  <cp:keywords/>
  <dcterms:created xsi:type="dcterms:W3CDTF">2026-07-17T03:44:33Z</dcterms:created>
  <dcterms:modified xsi:type="dcterms:W3CDTF">2026-07-17T03:44:33Z</dcterms:modified>
</cp:coreProperties>
</file>

<file path=docProps/custom.xml><?xml version="1.0" encoding="utf-8"?>
<Properties xmlns="http://schemas.openxmlformats.org/officeDocument/2006/custom-properties" xmlns:vt="http://schemas.openxmlformats.org/officeDocument/2006/docPropsVTypes"/>
</file>