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4503941447229fc82340e2f72edc2004e713688"/>
    <w:p>
      <w:pPr>
        <w:pStyle w:val="Heading1"/>
      </w:pPr>
      <w:r>
        <w:t xml:space="preserve">Undergraduate Thesis on Computer Engineering in the Context of Manila, Philippines</w:t>
      </w:r>
    </w:p>
    <w:bookmarkStart w:id="20" w:name="abstract"/>
    <w:p>
      <w:pPr>
        <w:pStyle w:val="Heading2"/>
      </w:pPr>
      <w:r>
        <w:t xml:space="preserve">Abstract</w:t>
      </w:r>
    </w:p>
    <w:p>
      <w:pPr>
        <w:pStyle w:val="FirstParagraph"/>
      </w:pPr>
      <w:r>
        <w:t xml:space="preserve">This Undergraduate Thesis explores the role and challenges faced by aspiring Computer Engineers in Manila, Philippines. The study focuses on the educational framework for Computer Engineering in local universities, industry trends, and opportunities for students pursuing this field. It emphasizes the relevance of theoretical knowledge to practical applications within Manila’s dynamic tech landscape. By analyzing academic curricula, student experiences, and employer expectations, this thesis aims to bridge gaps between education and professional practice.</w:t>
      </w:r>
    </w:p>
    <w:bookmarkEnd w:id="20"/>
    <w:bookmarkStart w:id="21" w:name="introduction"/>
    <w:p>
      <w:pPr>
        <w:pStyle w:val="Heading2"/>
      </w:pPr>
      <w:r>
        <w:t xml:space="preserve">Introduction</w:t>
      </w:r>
    </w:p>
    <w:p>
      <w:pPr>
        <w:pStyle w:val="FirstParagraph"/>
      </w:pPr>
      <w:r>
        <w:t xml:space="preserve">The Philippines has emerged as a hub for information technology (IT) and software development, with Manila serving as its epicenter. As a Computer Engineer in this region, students must navigate both academic rigor and the fast-evolving demands of the tech industry. This Undergraduate Thesis addresses these dual challenges by examining how educational programs at institutions such as University of the Philippines Diliman, De La Salle University (DLSU), and Ateneo de Manila University prepare students for careers in Computer Engineering.</w:t>
      </w:r>
    </w:p>
    <w:p>
      <w:pPr>
        <w:pStyle w:val="BodyText"/>
      </w:pPr>
      <w:r>
        <w:t xml:space="preserve">Manila’s IT sector is influenced by global trends, including artificial intelligence (AI), cybersecurity, and cloud computing. However, aligning academic training with these advancements remains a critical concern. This thesis investigates how universities in Manila integrate cutting-edge technologies into their Computer Engineering curricula while ensuring students are equipped with foundational skills.</w:t>
      </w:r>
    </w:p>
    <w:bookmarkEnd w:id="21"/>
    <w:bookmarkStart w:id="22" w:name="literature-review"/>
    <w:p>
      <w:pPr>
        <w:pStyle w:val="Heading2"/>
      </w:pPr>
      <w:r>
        <w:t xml:space="preserve">Literature Review</w:t>
      </w:r>
    </w:p>
    <w:p>
      <w:pPr>
        <w:pStyle w:val="FirstParagraph"/>
      </w:pPr>
      <w:r>
        <w:t xml:space="preserve">Previous studies highlight the growing demand for Computer Engineers in the Philippines, driven by sectors such as fintech, e-commerce, and government digital transformation projects. For example, a 2023 report by the Philippine Statistics Authority (PSA) noted that Manila’s IT-BPO industry accounts for over 40% of the country’s tech workforce. Despite this growth, disparities persist between academic offerings and industry requirements.</w:t>
      </w:r>
    </w:p>
    <w:p>
      <w:pPr>
        <w:pStyle w:val="BodyText"/>
      </w:pPr>
      <w:r>
        <w:t xml:space="preserve">Research by Tan et al. (2021) found that many Computer Engineering programs in Manila focus on hardware design, networking, and software development but lack courses on emerging fields like AI ethics or blockchain technology. Conversely, private institutions have begun incorporating industry partnerships to address this gap. For instance, DLSU’s partnership with Microsoft offers students internships in cloud computing projects.</w:t>
      </w:r>
    </w:p>
    <w:bookmarkEnd w:id="22"/>
    <w:bookmarkStart w:id="23" w:name="methodology"/>
    <w:p>
      <w:pPr>
        <w:pStyle w:val="Heading2"/>
      </w:pPr>
      <w:r>
        <w:t xml:space="preserve">Methodology</w:t>
      </w:r>
    </w:p>
    <w:p>
      <w:pPr>
        <w:pStyle w:val="FirstParagraph"/>
      </w:pPr>
      <w:r>
        <w:t xml:space="preserve">This study employed a mixed-methods approach, combining secondary data analysis and qualitative interviews. Secondary data included syllabi from Manila-based universities and industry reports from the Department of Science and Technology (DOST) and the Board of Technical Education (BTES). Qualitative interviews were conducted with 15 Computer Engineering students, 8 professors, and 5 IT sector professionals in Manila.</w:t>
      </w:r>
    </w:p>
    <w:bookmarkEnd w:id="23"/>
    <w:bookmarkStart w:id="24" w:name="findings"/>
    <w:p>
      <w:pPr>
        <w:pStyle w:val="Heading2"/>
      </w:pPr>
      <w:r>
        <w:t xml:space="preserve">Findings</w:t>
      </w:r>
    </w:p>
    <w:p>
      <w:pPr>
        <w:pStyle w:val="FirstParagraph"/>
      </w:pPr>
      <w:r>
        <w:rPr>
          <w:bCs/>
          <w:b/>
        </w:rPr>
        <w:t xml:space="preserve">Academic Challenges:</w:t>
      </w:r>
      <w:r>
        <w:t xml:space="preserve"> </w:t>
      </w:r>
      <w:r>
        <w:t xml:space="preserve">Students reported that while foundational courses in programming and algorithms are well-structured, advanced topics like AI and cybersecurity are often underemphasized. One student noted, “Our curriculum hasn’t caught up with industry demands for skills like machine learning.”</w:t>
      </w:r>
    </w:p>
    <w:p>
      <w:pPr>
        <w:pStyle w:val="BodyText"/>
      </w:pPr>
      <w:r>
        <w:rPr>
          <w:bCs/>
          <w:b/>
        </w:rPr>
        <w:t xml:space="preserve">Industry Trends:</w:t>
      </w:r>
      <w:r>
        <w:t xml:space="preserve"> </w:t>
      </w:r>
      <w:r>
        <w:t xml:space="preserve">Employers in Manila prioritize candidates with experience in agile methodologies, DevOps tools (e.g., Docker), and cross-platform development. However, only 30% of surveyed students had hands-on experience with these technologies during their studies.</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revise Computer Engineering programs to include modules on AI, IoT, and cybersecurity. This would align academic training with industry needs.</w:t>
      </w:r>
    </w:p>
    <w:p>
      <w:pPr>
        <w:numPr>
          <w:ilvl w:val="0"/>
          <w:numId w:val="1001"/>
        </w:numPr>
        <w:pStyle w:val="Compact"/>
      </w:pPr>
      <w:r>
        <w:rPr>
          <w:bCs/>
          <w:b/>
        </w:rPr>
        <w:t xml:space="preserve">Industry Collaboration:</w:t>
      </w:r>
      <w:r>
        <w:t xml:space="preserve"> </w:t>
      </w:r>
      <w:r>
        <w:t xml:space="preserve">Strengthen partnerships between universities and Manila-based IT firms for internships, workshops, and joint research projects.</w:t>
      </w:r>
    </w:p>
    <w:p>
      <w:pPr>
        <w:numPr>
          <w:ilvl w:val="0"/>
          <w:numId w:val="1001"/>
        </w:numPr>
        <w:pStyle w:val="Compact"/>
      </w:pPr>
      <w:r>
        <w:rPr>
          <w:bCs/>
          <w:b/>
        </w:rPr>
        <w:t xml:space="preserve">Continuous Learning:</w:t>
      </w:r>
      <w:r>
        <w:t xml:space="preserve"> </w:t>
      </w:r>
      <w:r>
        <w:t xml:space="preserve">Encourage students to engage in self-directed learning through online platforms like Coursera or edX to supplement their education.</w:t>
      </w:r>
    </w:p>
    <w:bookmarkEnd w:id="25"/>
    <w:bookmarkStart w:id="26" w:name="conclusion"/>
    <w:p>
      <w:pPr>
        <w:pStyle w:val="Heading2"/>
      </w:pPr>
      <w:r>
        <w:t xml:space="preserve">Conclusion</w:t>
      </w:r>
    </w:p>
    <w:p>
      <w:pPr>
        <w:pStyle w:val="FirstParagraph"/>
      </w:pPr>
      <w:r>
        <w:t xml:space="preserve">This Undergraduate Thesis underscores the importance of aligning Computer Engineering education with the evolving tech landscape in Manila. While Manila’s universities provide a strong foundation, there is a pressing need to modernize curricula and foster industry collaboration. For students pursuing Computer Engineering in the Philippines, this research highlights both opportunities and areas for improvement. By addressing these gaps, future graduates can better contribute to Manila’s growing IT sector and global tech community.</w:t>
      </w:r>
    </w:p>
    <w:bookmarkEnd w:id="26"/>
    <w:bookmarkStart w:id="27" w:name="references"/>
    <w:p>
      <w:pPr>
        <w:pStyle w:val="Heading2"/>
      </w:pPr>
      <w:r>
        <w:t xml:space="preserve">References</w:t>
      </w:r>
    </w:p>
    <w:p>
      <w:pPr>
        <w:pStyle w:val="FirstParagraph"/>
      </w:pPr>
      <w:r>
        <w:t xml:space="preserve">Tan, J., et al. (2021). “Bridging the Gap: Computer Engineering Education in the Philippines.”</w:t>
      </w:r>
      <w:r>
        <w:t xml:space="preserve"> </w:t>
      </w:r>
      <w:r>
        <w:rPr>
          <w:iCs/>
          <w:i/>
        </w:rPr>
        <w:t xml:space="preserve">Journal of STEM Education</w:t>
      </w:r>
      <w:r>
        <w:t xml:space="preserve">, 15(3), 45–67.</w:t>
      </w:r>
    </w:p>
    <w:p>
      <w:pPr>
        <w:pStyle w:val="BodyText"/>
      </w:pPr>
      <w:r>
        <w:t xml:space="preserve">Philippine Statistics Authority. (2023). “IT-BPO Industry Report: Manila Region.” Retrieved from https://psa.gov.ph</w:t>
      </w:r>
    </w:p>
    <w:p>
      <w:pPr>
        <w:pStyle w:val="BodyText"/>
      </w:pPr>
      <w:r>
        <w:t xml:space="preserve">Department of Science and Technology. (2022). “National IT Roadmap 2030.” Retrieved from https://dost.gov.ph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students and professionals.</w:t>
      </w:r>
    </w:p>
    <w:p>
      <w:pPr>
        <w:pStyle w:val="BodyText"/>
      </w:pPr>
      <w:r>
        <w:rPr>
          <w:iCs/>
          <w:i/>
        </w:rPr>
        <w:t xml:space="preserve">Appendix B:</w:t>
      </w:r>
      <w:r>
        <w:t xml:space="preserve"> </w:t>
      </w:r>
      <w:r>
        <w:t xml:space="preserve">Syllabi excerpts from Manila-based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the Philippines (Manila)</dc:title>
  <dc:creator/>
  <dc:language>en</dc:language>
  <cp:keywords/>
  <dcterms:created xsi:type="dcterms:W3CDTF">2026-04-28T23:03:05Z</dcterms:created>
  <dcterms:modified xsi:type="dcterms:W3CDTF">2026-04-28T23:03:05Z</dcterms:modified>
</cp:coreProperties>
</file>

<file path=docProps/custom.xml><?xml version="1.0" encoding="utf-8"?>
<Properties xmlns="http://schemas.openxmlformats.org/officeDocument/2006/custom-properties" xmlns:vt="http://schemas.openxmlformats.org/officeDocument/2006/docPropsVTypes"/>
</file>