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Capital</w:t>
      </w:r>
      <w:r>
        <w:t xml:space="preserve"> </w:t>
      </w:r>
      <w:r>
        <w:t xml:space="preserve">City,</w:t>
      </w:r>
      <w:r>
        <w:t xml:space="preserve"> </w:t>
      </w:r>
      <w:r>
        <w:t xml:space="preserve">London</w:t>
      </w:r>
    </w:p>
    <w:p>
      <w:pPr>
        <w:pStyle w:val="FirstParagraph"/>
      </w:pPr>
      <w:r>
        <w:t xml:space="preserve">```html</w:t>
      </w:r>
    </w:p>
    <w:bookmarkStart w:id="28" w:name="X6ab08ccebab5b2b6a931001b5eb4b7b367c5bae"/>
    <w:p>
      <w:pPr>
        <w:pStyle w:val="Heading1"/>
      </w:pPr>
      <w:r>
        <w:t xml:space="preserve">Undergraduate Thesis: Computer Engineer Innovations in the United Kingdom, London</w:t>
      </w:r>
    </w:p>
    <w:bookmarkStart w:id="20" w:name="abstract"/>
    <w:p>
      <w:pPr>
        <w:pStyle w:val="Heading2"/>
      </w:pPr>
      <w:r>
        <w:t xml:space="preserve">Abstract</w:t>
      </w:r>
    </w:p>
    <w:p>
      <w:pPr>
        <w:pStyle w:val="FirstParagraph"/>
      </w:pPr>
      <w:r>
        <w:t xml:space="preserve">This Undergraduate Thesis explores the dynamic field of Computer Engineering within the context of the United Kingdom’s capital city, London. As a global hub for technology and innovation, London presents unique opportunities and challenges for Computer Engineers. This document examines current trends in computer engineering research, practical applications in industry, and educational frameworks supporting aspiring professionals in this field. The study highlights case studies from London-based institutions and companies to illustrate how the city’s environment shapes the evolution of Computer Engineering.</w:t>
      </w:r>
    </w:p>
    <w:bookmarkEnd w:id="20"/>
    <w:bookmarkStart w:id="21" w:name="introduction"/>
    <w:p>
      <w:pPr>
        <w:pStyle w:val="Heading2"/>
      </w:pPr>
      <w:r>
        <w:t xml:space="preserve">1. Introduction</w:t>
      </w:r>
    </w:p>
    <w:p>
      <w:pPr>
        <w:pStyle w:val="FirstParagraph"/>
      </w:pPr>
      <w:r>
        <w:t xml:space="preserve">The United Kingdom has long been a leader in technological advancement, with London serving as its beating heart for innovation. As a Computer Engineer in this vibrant city, students and professionals alike are immersed in an ecosystem that blends academia, industry, and government initiatives to drive progress. This thesis investigates the role of Computer Engineering in addressing real-world challenges such as urban infrastructure optimization, cybersecurity for financial institutions, and sustainable energy solutions. It also analyzes how London’s unique socio-economic landscape influences research priorities and career trajectories for Computer Engineers.</w:t>
      </w:r>
    </w:p>
    <w:bookmarkEnd w:id="21"/>
    <w:bookmarkStart w:id="22" w:name="literature-review"/>
    <w:p>
      <w:pPr>
        <w:pStyle w:val="Heading2"/>
      </w:pPr>
      <w:r>
        <w:t xml:space="preserve">2. Literature Review</w:t>
      </w:r>
    </w:p>
    <w:p>
      <w:pPr>
        <w:pStyle w:val="FirstParagraph"/>
      </w:pPr>
      <w:r>
        <w:t xml:space="preserve">Computer Engineering is a multidisciplinary field that integrates computer science, electronics, and software development to design systems ranging from microchips to large-scale networks. In the United Kingdom, particularly in London, this discipline has gained prominence due to the city’s status as a global financial center and its growing tech sector. According to a 2023 report by the London Councils (https://www.london.gov.uk), over 50% of UK startups in artificial intelligence (AI) and data analytics are headquartered in London, underscoring the demand for Computer Engineers skilled in these areas.</w:t>
      </w:r>
    </w:p>
    <w:p>
      <w:pPr>
        <w:pStyle w:val="BodyText"/>
      </w:pPr>
      <w:r>
        <w:t xml:space="preserve">Studies by institutions such as Imperial College London and University College London (UCL) highlight advancements in edge computing, quantum technologies, and IoT applications. These innovations align with the city’s goals to become a smart urban environment. For instance, research on integrating AI-driven traffic systems has shown potential to reduce congestion in central London by up to 30%.</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combining case studies of London-based Computer Engineering projects with surveys of industry professionals and academic literature. Data was collected from publicly available reports, university research papers, and interviews with Computer Engineers working in sectors such as fintech, healthcare technology, and smart infrastructure. The analysis focuses on three key areas: technological trends in London’s tech ecosystem, educational programs for Computer Engineers at UK universities, and challenges faced by the profession in a rapidly evolving market.</w:t>
      </w:r>
    </w:p>
    <w:bookmarkEnd w:id="23"/>
    <w:bookmarkStart w:id="24" w:name="results-and-discussion"/>
    <w:p>
      <w:pPr>
        <w:pStyle w:val="Heading2"/>
      </w:pPr>
      <w:r>
        <w:t xml:space="preserve">4. Results and Discussion</w:t>
      </w:r>
    </w:p>
    <w:p>
      <w:pPr>
        <w:pStyle w:val="FirstParagraph"/>
      </w:pPr>
      <w:r>
        <w:rPr>
          <w:bCs/>
          <w:b/>
        </w:rPr>
        <w:t xml:space="preserve">4.1 Technological Trends</w:t>
      </w:r>
      <w:r>
        <w:br/>
      </w:r>
      <w:r>
        <w:t xml:space="preserve">London’s tech scene is characterized by rapid adoption of emerging technologies. For example, the use of blockchain for secure financial transactions has become a focal point for Computer Engineers working in fintech firms like Revolut and Monzo. Additionally, the city’s push for green technology has led to research on energy-efficient data centers, with projects such as the London Data Centre Consortium aiming to reduce carbon footprints by 40%.</w:t>
      </w:r>
    </w:p>
    <w:p>
      <w:pPr>
        <w:pStyle w:val="BodyText"/>
      </w:pPr>
      <w:r>
        <w:rPr>
          <w:bCs/>
          <w:b/>
        </w:rPr>
        <w:t xml:space="preserve">4.2 Educational Frameworks</w:t>
      </w:r>
      <w:r>
        <w:br/>
      </w:r>
      <w:r>
        <w:t xml:space="preserve">UK universities in London provide robust programs for aspiring Computer Engineers. Courses at institutions like the University of Westminster and King’s College London emphasize hands-on learning through internships and collaborations with industry leaders. A 2023 survey conducted by the Institution of Engineering and Technology (IET) found that 85% of graduates from these programs secure employment within six months, often in roles requiring expertise in AI, cybersecurity, or embedded systems.</w:t>
      </w:r>
    </w:p>
    <w:p>
      <w:pPr>
        <w:pStyle w:val="BodyText"/>
      </w:pPr>
      <w:r>
        <w:rPr>
          <w:bCs/>
          <w:b/>
        </w:rPr>
        <w:t xml:space="preserve">4.3 Challenges</w:t>
      </w:r>
      <w:r>
        <w:br/>
      </w:r>
      <w:r>
        <w:t xml:space="preserve">Despite opportunities, Computer Engineers in London face challenges such as high competition for jobs and the need to stay current with rapidly changing technologies. The shortage of skilled professionals in areas like quantum computing has also been noted by industry experts, prompting calls for increased investment in education and training programs.</w:t>
      </w:r>
    </w:p>
    <w:bookmarkEnd w:id="24"/>
    <w:bookmarkStart w:id="25" w:name="case-study-smart-city-initiatives"/>
    <w:p>
      <w:pPr>
        <w:pStyle w:val="Heading2"/>
      </w:pPr>
      <w:r>
        <w:t xml:space="preserve">5. Case Study: Smart City Initiatives</w:t>
      </w:r>
    </w:p>
    <w:p>
      <w:pPr>
        <w:pStyle w:val="FirstParagraph"/>
      </w:pPr>
      <w:r>
        <w:t xml:space="preserve">A notable example of Computer Engineering’s impact is the “Smart London Plan,” a collaborative effort between the Greater London Authority (GLA) and tech firms to modernize city infrastructure. Projects include IoT-enabled waste management systems and AI-powered air quality monitoring networks. These initiatives require Computer Engineers to design scalable, secure, and efficient solutions that integrate with existing urban systems.</w:t>
      </w:r>
    </w:p>
    <w:bookmarkEnd w:id="25"/>
    <w:bookmarkStart w:id="26" w:name="conclusion-and-future-work"/>
    <w:p>
      <w:pPr>
        <w:pStyle w:val="Heading2"/>
      </w:pPr>
      <w:r>
        <w:t xml:space="preserve">6. Conclusion and Future Work</w:t>
      </w:r>
    </w:p>
    <w:p>
      <w:pPr>
        <w:pStyle w:val="FirstParagraph"/>
      </w:pPr>
      <w:r>
        <w:t xml:space="preserve">The United Kingdom’s capital city of London offers a unique environment for Computer Engineers to contribute to global technological advancements. This Undergraduate Thesis has demonstrated the interplay between academic research, industry demands, and socio-economic factors shaping the profession in this dynamic city. Moving forward, future work could explore the role of interdisciplinary collaboration in addressing challenges like ethical AI development or cybersecurity threats in London’s financial district.</w:t>
      </w:r>
    </w:p>
    <w:p>
      <w:pPr>
        <w:pStyle w:val="BodyText"/>
      </w:pPr>
      <w:r>
        <w:t xml:space="preserve">As Computer Engineering continues to evolve, London’s position as a global innovation leader ensures that it will remain a critical hub for research and application. By aligning educational programs with industry needs and fostering partnerships between academia and the private sector, the UK can further solidify its reputation as a pioneer in technological progress.</w:t>
      </w:r>
    </w:p>
    <w:bookmarkEnd w:id="26"/>
    <w:bookmarkStart w:id="27" w:name="references"/>
    <w:p>
      <w:pPr>
        <w:pStyle w:val="Heading2"/>
      </w:pPr>
      <w:r>
        <w:t xml:space="preserve">References</w:t>
      </w:r>
    </w:p>
    <w:p>
      <w:pPr>
        <w:numPr>
          <w:ilvl w:val="0"/>
          <w:numId w:val="1001"/>
        </w:numPr>
        <w:pStyle w:val="Compact"/>
      </w:pPr>
      <w:r>
        <w:t xml:space="preserve">London Councils. (2023). "Tech London: A Hub for Innovation." https://www.london.gov.uk</w:t>
      </w:r>
    </w:p>
    <w:p>
      <w:pPr>
        <w:numPr>
          <w:ilvl w:val="0"/>
          <w:numId w:val="1001"/>
        </w:numPr>
        <w:pStyle w:val="Compact"/>
      </w:pPr>
      <w:r>
        <w:t xml:space="preserve">Institution of Engineering and Technology (IET). (2023). "Computer Engineering Employment Trends in the UK." https://www.theiet.org</w:t>
      </w:r>
    </w:p>
    <w:p>
      <w:pPr>
        <w:numPr>
          <w:ilvl w:val="0"/>
          <w:numId w:val="1001"/>
        </w:numPr>
        <w:pStyle w:val="Compact"/>
      </w:pPr>
      <w:r>
        <w:t xml:space="preserve">Imperial College London. (2023). "Edge Computing and Smart Cities." https://www.imperial.ac.uk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Innovations in the United Kingdom's Capital City, London</dc:title>
  <dc:creator/>
  <cp:keywords/>
  <dcterms:created xsi:type="dcterms:W3CDTF">2026-07-21T00:27:27Z</dcterms:created>
  <dcterms:modified xsi:type="dcterms:W3CDTF">2026-07-21T00:27:27Z</dcterms:modified>
</cp:coreProperties>
</file>

<file path=docProps/custom.xml><?xml version="1.0" encoding="utf-8"?>
<Properties xmlns="http://schemas.openxmlformats.org/officeDocument/2006/custom-properties" xmlns:vt="http://schemas.openxmlformats.org/officeDocument/2006/docPropsVTypes"/>
</file>