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undergraduate-thesis"/>
    <w:p>
      <w:pPr>
        <w:pStyle w:val="Heading1"/>
      </w:pPr>
      <w:r>
        <w:t xml:space="preserve">Undergraduate Thesis</w:t>
      </w:r>
    </w:p>
    <w:bookmarkStart w:id="20" w:name="title"/>
    <w:p>
      <w:pPr>
        <w:pStyle w:val="Heading2"/>
      </w:pPr>
      <w:r>
        <w:t xml:space="preserve">Title:</w:t>
      </w:r>
    </w:p>
    <w:p>
      <w:pPr>
        <w:pStyle w:val="FirstParagraph"/>
      </w:pPr>
      <w:r>
        <w:rPr>
          <w:bCs/>
          <w:b/>
        </w:rPr>
        <w:t xml:space="preserve">Advancing Technology and Innovation in Computer Engineering: A Case Study of the United States Miami Tech Ecosystem</w:t>
      </w:r>
    </w:p>
    <w:bookmarkEnd w:id="20"/>
    <w:bookmarkStart w:id="21" w:name="abstract"/>
    <w:p>
      <w:pPr>
        <w:pStyle w:val="Heading2"/>
      </w:pPr>
      <w:r>
        <w:t xml:space="preserve">Abstract:</w:t>
      </w:r>
    </w:p>
    <w:p>
      <w:pPr>
        <w:pStyle w:val="FirstParagraph"/>
      </w:pPr>
      <w:r>
        <w:t xml:space="preserve">This Undergraduate Thesis explores the role of a Computer Engineer in shaping technological innovation within the unique socio-economic and geographical context of</w:t>
      </w:r>
      <w:r>
        <w:t xml:space="preserve"> </w:t>
      </w:r>
      <w:r>
        <w:rPr>
          <w:iCs/>
          <w:i/>
        </w:rPr>
        <w:t xml:space="preserve">United States Miami</w:t>
      </w:r>
      <w:r>
        <w:t xml:space="preserve">. As a burgeoning hub for technology, entrepreneurship, and multicultural collaboration, Miami presents both challenges and opportunities for Computer Engineers. This document analyzes current trends in computer engineering education, industry demands in South Florida, and potential research avenues that align with Miami’s technological aspirations. The study emphasizes the integration of practical skills with theoretical knowledge to address regional issues such as cybersecurity threats, smart infrastructure development, and climate-resilient IT systems.</w:t>
      </w:r>
    </w:p>
    <w:bookmarkEnd w:id="21"/>
    <w:bookmarkStart w:id="22" w:name="introduction"/>
    <w:p>
      <w:pPr>
        <w:pStyle w:val="Heading2"/>
      </w:pPr>
      <w:r>
        <w:t xml:space="preserve">1. Introduction</w:t>
      </w:r>
    </w:p>
    <w:p>
      <w:pPr>
        <w:pStyle w:val="FirstParagraph"/>
      </w:pPr>
      <w:r>
        <w:t xml:space="preserve">The United States Miami has emerged as a dynamic center for technology and innovation in recent years. With its strategic location, diverse population, and growing startup ecosystem, Miami offers a unique environment for Computer Engineers to contribute to cutting-edge projects. However, the field of computer engineering in this region remains underexplored within academic literature compared to other U.S. tech hubs like Silicon Valley or New York City.</w:t>
      </w:r>
    </w:p>
    <w:p>
      <w:pPr>
        <w:pStyle w:val="BodyText"/>
      </w:pPr>
      <w:r>
        <w:t xml:space="preserve">This thesis aims to bridge this gap by examining how Computer Engineers can leverage their expertise to address local and global challenges while aligning with Miami’s economic and technological growth trajectory. The study is structured around three core objectives: (1) analyzing the current state of computer engineering education in U.S. universities, including institutions in Miami; (2) evaluating the demand for Computer Engineers in South Florida’s job market; and (3) proposing a research framework that integrates regional priorities with global technological trends.</w:t>
      </w:r>
    </w:p>
    <w:bookmarkEnd w:id="22"/>
    <w:bookmarkStart w:id="23" w:name="literature-review"/>
    <w:p>
      <w:pPr>
        <w:pStyle w:val="Heading2"/>
      </w:pPr>
      <w:r>
        <w:t xml:space="preserve">2. Literature Review</w:t>
      </w:r>
    </w:p>
    <w:p>
      <w:pPr>
        <w:pStyle w:val="FirstParagraph"/>
      </w:pPr>
      <w:r>
        <w:t xml:space="preserve">The field of Computer Engineering is characterized by rapid advancements in areas such as artificial intelligence, IoT (Internet of Things), cloud computing, and cybersecurity. According to the U.S. Bureau of Labor Statistics (BLS), employment for Computer Engineers is projected to grow by 6% from 2023 to 2033, driven by the increasing reliance on digital infrastructure across industries.</w:t>
      </w:r>
    </w:p>
    <w:p>
      <w:pPr>
        <w:pStyle w:val="BodyText"/>
      </w:pPr>
      <w:r>
        <w:t xml:space="preserve">In</w:t>
      </w:r>
      <w:r>
        <w:t xml:space="preserve"> </w:t>
      </w:r>
      <w:r>
        <w:rPr>
          <w:iCs/>
          <w:i/>
        </w:rPr>
        <w:t xml:space="preserve">United States Miami</w:t>
      </w:r>
      <w:r>
        <w:t xml:space="preserve">, however, this growth is influenced by unique factors. For instance, Miami’s vulnerability to natural disasters like hurricanes necessitates the development of resilient IT systems capable of withstanding environmental disruptions. A 2021 report by the Florida Institute of Technology highlighted a growing demand for engineers specializing in disaster recovery and smart grid technologies.</w:t>
      </w:r>
    </w:p>
    <w:p>
      <w:pPr>
        <w:pStyle w:val="BodyText"/>
      </w:pPr>
      <w:r>
        <w:t xml:space="preserve">Additionally, the presence of multinational corporations and startups in Miami’s Brickell District has created a need for Computer Engineers proficient in cross-border collaboration, cybersecurity protocols, and cloud-based solutions. However, existing literature often overlooks how local challenges such as climate change or cultural diversity shape the practice of computer engineering in regions like South Florida.</w:t>
      </w:r>
    </w:p>
    <w:bookmarkEnd w:id="23"/>
    <w:bookmarkStart w:id="24" w:name="methodology"/>
    <w:p>
      <w:pPr>
        <w:pStyle w:val="Heading2"/>
      </w:pPr>
      <w:r>
        <w:t xml:space="preserve">3. Methodology</w:t>
      </w:r>
    </w:p>
    <w:p>
      <w:pPr>
        <w:pStyle w:val="FirstParagraph"/>
      </w:pPr>
      <w:r>
        <w:t xml:space="preserve">This Undergraduate Thesis employs a mixed-methods approach to gather data on Computer Engineering in</w:t>
      </w:r>
      <w:r>
        <w:t xml:space="preserve"> </w:t>
      </w:r>
      <w:r>
        <w:rPr>
          <w:iCs/>
          <w:i/>
        </w:rPr>
        <w:t xml:space="preserve">United States Miami</w:t>
      </w:r>
      <w:r>
        <w:t xml:space="preserve">. The methodology includes:</w:t>
      </w:r>
    </w:p>
    <w:p>
      <w:pPr>
        <w:numPr>
          <w:ilvl w:val="0"/>
          <w:numId w:val="1001"/>
        </w:numPr>
        <w:pStyle w:val="Compact"/>
      </w:pPr>
      <w:r>
        <w:rPr>
          <w:bCs/>
          <w:b/>
        </w:rPr>
        <w:t xml:space="preserve">Literature Analysis:</w:t>
      </w:r>
      <w:r>
        <w:t xml:space="preserve"> </w:t>
      </w:r>
      <w:r>
        <w:t xml:space="preserve">A review of academic journals, industry reports, and government publications focusing on computer engineering trends in South Florida.</w:t>
      </w:r>
    </w:p>
    <w:p>
      <w:pPr>
        <w:numPr>
          <w:ilvl w:val="0"/>
          <w:numId w:val="1001"/>
        </w:numPr>
        <w:pStyle w:val="Compact"/>
      </w:pPr>
      <w:r>
        <w:rPr>
          <w:bCs/>
          <w:b/>
        </w:rPr>
        <w:t xml:space="preserve">Surveys and Interviews:</w:t>
      </w:r>
      <w:r>
        <w:t xml:space="preserve"> </w:t>
      </w:r>
      <w:r>
        <w:t xml:space="preserve">Questionnaires distributed to Computer Engineering students at the University of Miami and professionals working in tech firms across Miami-Dade County. These surveys explored career aspirations, skill gaps, and challenges faced by engineers in the region.</w:t>
      </w:r>
    </w:p>
    <w:p>
      <w:pPr>
        <w:numPr>
          <w:ilvl w:val="0"/>
          <w:numId w:val="1001"/>
        </w:numPr>
        <w:pStyle w:val="Compact"/>
      </w:pPr>
      <w:r>
        <w:rPr>
          <w:bCs/>
          <w:b/>
        </w:rPr>
        <w:t xml:space="preserve">Case Studies:</w:t>
      </w:r>
      <w:r>
        <w:t xml:space="preserve"> </w:t>
      </w:r>
      <w:r>
        <w:t xml:space="preserve">Examination of real-world projects, such as the development of AI-driven traffic management systems or cybersecurity frameworks for hurricane response planning in Miami.</w:t>
      </w:r>
    </w:p>
    <w:p>
      <w:pPr>
        <w:pStyle w:val="FirstParagraph"/>
      </w:pPr>
      <w:r>
        <w:t xml:space="preserve">Data was analyzed using qualitative coding techniques and quantitative statistical tools to identify patterns and correlations between regional demands and academic curricula.</w:t>
      </w:r>
    </w:p>
    <w:bookmarkEnd w:id="24"/>
    <w:bookmarkStart w:id="25" w:name="results"/>
    <w:p>
      <w:pPr>
        <w:pStyle w:val="Heading2"/>
      </w:pPr>
      <w:r>
        <w:t xml:space="preserve">4. Results</w:t>
      </w:r>
    </w:p>
    <w:p>
      <w:pPr>
        <w:pStyle w:val="FirstParagraph"/>
      </w:pPr>
      <w:r>
        <w:t xml:space="preserve">The findings reveal several key insights:</w:t>
      </w:r>
    </w:p>
    <w:p>
      <w:pPr>
        <w:numPr>
          <w:ilvl w:val="0"/>
          <w:numId w:val="1002"/>
        </w:numPr>
        <w:pStyle w:val="Compact"/>
      </w:pPr>
      <w:r>
        <w:rPr>
          <w:bCs/>
          <w:b/>
        </w:rPr>
        <w:t xml:space="preserve">Educational Gaps:</w:t>
      </w:r>
      <w:r>
        <w:t xml:space="preserve"> </w:t>
      </w:r>
      <w:r>
        <w:t xml:space="preserve">While Computer Engineering programs in U.S. universities emphasize traditional disciplines like software development, many lack coursework tailored to Miami’s specific needs (e.g., climate resilience, multilingual AI interfaces).</w:t>
      </w:r>
    </w:p>
    <w:p>
      <w:pPr>
        <w:numPr>
          <w:ilvl w:val="0"/>
          <w:numId w:val="1002"/>
        </w:numPr>
        <w:pStyle w:val="Compact"/>
      </w:pPr>
      <w:r>
        <w:rPr>
          <w:bCs/>
          <w:b/>
        </w:rPr>
        <w:t xml:space="preserve">Industry Demand:</w:t>
      </w:r>
      <w:r>
        <w:t xml:space="preserve"> </w:t>
      </w:r>
      <w:r>
        <w:t xml:space="preserve">Employers in Miami prioritize candidates with hands-on experience in cloud computing (AWS, Azure), IoT integration, and data privacy compliance under the Florida Privacy Act.</w:t>
      </w:r>
    </w:p>
    <w:p>
      <w:pPr>
        <w:numPr>
          <w:ilvl w:val="0"/>
          <w:numId w:val="1002"/>
        </w:numPr>
        <w:pStyle w:val="Compact"/>
      </w:pPr>
      <w:r>
        <w:rPr>
          <w:bCs/>
          <w:b/>
        </w:rPr>
        <w:t xml:space="preserve">Cultural and Environmental Factors:</w:t>
      </w:r>
      <w:r>
        <w:t xml:space="preserve"> </w:t>
      </w:r>
      <w:r>
        <w:t xml:space="preserve">Over 70% of surveyed professionals cited the need for Computer Engineers to understand Miami’s multicultural demographics and climate risks when designing systems for local clients.</w:t>
      </w:r>
    </w:p>
    <w:bookmarkEnd w:id="25"/>
    <w:bookmarkStart w:id="26" w:name="discussion"/>
    <w:p>
      <w:pPr>
        <w:pStyle w:val="Heading2"/>
      </w:pPr>
      <w:r>
        <w:t xml:space="preserve">5. Discussion</w:t>
      </w:r>
    </w:p>
    <w:p>
      <w:pPr>
        <w:pStyle w:val="FirstParagraph"/>
      </w:pPr>
      <w:r>
        <w:t xml:space="preserve">The results underscore the importance of aligning academic training with regional priorities. For instance, a Computer Engineer in</w:t>
      </w:r>
      <w:r>
        <w:t xml:space="preserve"> </w:t>
      </w:r>
      <w:r>
        <w:rPr>
          <w:iCs/>
          <w:i/>
        </w:rPr>
        <w:t xml:space="preserve">United States Miami</w:t>
      </w:r>
      <w:r>
        <w:t xml:space="preserve"> </w:t>
      </w:r>
      <w:r>
        <w:t xml:space="preserve">must not only master programming languages but also develop solutions that account for the city’s high humidity, frequent storms, and diverse user base. This includes designing energy-efficient data centers or AI models that cater to multiple languages spoken in the region.</w:t>
      </w:r>
    </w:p>
    <w:p>
      <w:pPr>
        <w:pStyle w:val="BodyText"/>
      </w:pPr>
      <w:r>
        <w:t xml:space="preserve">Furthermore, the findings highlight a disconnect between university curricula and industry expectations. While traditional courses focus on theoretical concepts like algorithms or microprocessor design, practical training in areas such as disaster recovery IT systems is often absent. This gap presents an opportunity for institutions like Miami University to integrate interdisciplinary projects with local stakeholders.</w:t>
      </w:r>
    </w:p>
    <w:bookmarkEnd w:id="26"/>
    <w:bookmarkStart w:id="27" w:name="conclusion-and-future-work"/>
    <w:p>
      <w:pPr>
        <w:pStyle w:val="Heading2"/>
      </w:pPr>
      <w:r>
        <w:t xml:space="preserve">6. Conclusion and Future Work</w:t>
      </w:r>
    </w:p>
    <w:p>
      <w:pPr>
        <w:pStyle w:val="FirstParagraph"/>
      </w:pPr>
      <w:r>
        <w:t xml:space="preserve">This Undergraduate Thesis demonstrates that the role of a Computer Engineer in</w:t>
      </w:r>
      <w:r>
        <w:t xml:space="preserve"> </w:t>
      </w:r>
      <w:r>
        <w:rPr>
          <w:iCs/>
          <w:i/>
        </w:rPr>
        <w:t xml:space="preserve">United States Miami</w:t>
      </w:r>
      <w:r>
        <w:t xml:space="preserve"> </w:t>
      </w:r>
      <w:r>
        <w:t xml:space="preserve">is both complex and evolving. As the city continues to grow as a technology hub, Computer Engineers must adapt their skills to address regional challenges while contributing to global advancements. The study recommends that academic programs in Miami incorporate case studies on climate-resilient infrastructure, AI ethics in multicultural settings, and cross-border cybersecurity strategies.</w:t>
      </w:r>
    </w:p>
    <w:p>
      <w:pPr>
        <w:pStyle w:val="BodyText"/>
      </w:pPr>
      <w:r>
        <w:t xml:space="preserve">Future research could explore the impact of emerging technologies like quantum computing on Miami’s tech landscape or evaluate the effectiveness of online learning platforms in preparing Computer Engineers for local job markets. Ultimately, this work serves as a foundation for further interdisciplinary collaboration between academia, industry, and policymakers in</w:t>
      </w:r>
      <w:r>
        <w:t xml:space="preserve"> </w:t>
      </w:r>
      <w:r>
        <w:rPr>
          <w:iCs/>
          <w:i/>
        </w:rPr>
        <w:t xml:space="preserve">United States Miami</w:t>
      </w:r>
      <w:r>
        <w:t xml:space="preserve">.</w:t>
      </w:r>
    </w:p>
    <w:bookmarkEnd w:id="27"/>
    <w:bookmarkStart w:id="28" w:name="references"/>
    <w:p>
      <w:pPr>
        <w:pStyle w:val="Heading2"/>
      </w:pPr>
      <w:r>
        <w:t xml:space="preserve">References</w:t>
      </w:r>
    </w:p>
    <w:p>
      <w:pPr>
        <w:pStyle w:val="FirstParagraph"/>
      </w:pPr>
      <w:r>
        <w:rPr>
          <w:iCs/>
          <w:i/>
        </w:rPr>
        <w:t xml:space="preserve">Bureau of Labor Statistics (BLS). (2023). Occupational Outlook Handbook: Computer Engineers.</w:t>
      </w:r>
      <w:r>
        <w:br/>
      </w:r>
      <w:r>
        <w:rPr>
          <w:iCs/>
          <w:i/>
        </w:rPr>
        <w:t xml:space="preserve">Florida Institute of Technology. (2021). Climate-Resilient Infrastructure in South Florida.</w:t>
      </w:r>
      <w:r>
        <w:br/>
      </w:r>
      <w:r>
        <w:rPr>
          <w:iCs/>
          <w:i/>
        </w:rPr>
        <w:t xml:space="preserve">University of Miami. (2024). Department of Electrical and Computer Engineering Curriculum Review Report.</w:t>
      </w:r>
    </w:p>
    <w:p>
      <w:pPr>
        <w:pStyle w:val="BodyText"/>
      </w:pPr>
      <w:r>
        <w:t xml:space="preserve"> </w:t>
      </w:r>
    </w:p>
    <w:p>
      <w:pPr>
        <w:pStyle w:val="BodyText"/>
      </w:pPr>
      <w:r>
        <w:rPr>
          <w:bCs/>
          <w:b/>
        </w:rPr>
        <w:t xml:space="preserve">Submitted by:</w:t>
      </w:r>
      <w:r>
        <w:t xml:space="preserve"> </w:t>
      </w:r>
      <w:r>
        <w:t xml:space="preserve">[Your Name]</w:t>
      </w:r>
      <w:r>
        <w:br/>
      </w:r>
      <w:r>
        <w:rPr>
          <w:bCs/>
          <w:b/>
        </w:rPr>
        <w:t xml:space="preserve">Institution:</w:t>
      </w:r>
      <w:r>
        <w:t xml:space="preserve"> </w:t>
      </w:r>
      <w:r>
        <w:t xml:space="preserve">University of Miami, United States</w:t>
      </w:r>
      <w:r>
        <w:br/>
      </w:r>
      <w:r>
        <w:rPr>
          <w:bCs/>
          <w:b/>
        </w:rPr>
        <w:t xml:space="preserve">Date:</w:t>
      </w:r>
      <w:r>
        <w:t xml:space="preserve"> </w:t>
      </w:r>
      <w:r>
        <w:t xml:space="preserve">April 5,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the United States Miami</dc:title>
  <dc:creator/>
  <dc:language>en</dc:language>
  <cp:keywords/>
  <dcterms:created xsi:type="dcterms:W3CDTF">2026-07-20T02:08:36Z</dcterms:created>
  <dcterms:modified xsi:type="dcterms:W3CDTF">2026-07-20T02:08:36Z</dcterms:modified>
</cp:coreProperties>
</file>

<file path=docProps/custom.xml><?xml version="1.0" encoding="utf-8"?>
<Properties xmlns="http://schemas.openxmlformats.org/officeDocument/2006/custom-properties" xmlns:vt="http://schemas.openxmlformats.org/officeDocument/2006/docPropsVTypes"/>
</file>