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Uzbekistan</w:t>
      </w:r>
      <w:r>
        <w:t xml:space="preserve"> </w:t>
      </w:r>
      <w:r>
        <w:t xml:space="preserve">Tashkent</w:t>
      </w:r>
    </w:p>
    <w:p>
      <w:pPr>
        <w:pStyle w:val="FirstParagraph"/>
      </w:pPr>
      <w:r>
        <w:t xml:space="preserve">```html</w:t>
      </w:r>
    </w:p>
    <w:bookmarkStart w:id="33" w:name="X4abc92a3cad0715debbedbb8dfff428793bde29"/>
    <w:p>
      <w:pPr>
        <w:pStyle w:val="Heading1"/>
      </w:pPr>
      <w:r>
        <w:t xml:space="preserve">Undergraduate Thesis: The Role of a Computer Engineer in the Technological Development of Uzbekistan's Tashkent</w:t>
      </w:r>
    </w:p>
    <w:bookmarkStart w:id="20" w:name="abstract"/>
    <w:p>
      <w:pPr>
        <w:pStyle w:val="Heading2"/>
      </w:pPr>
      <w:r>
        <w:t xml:space="preserve">Abstract</w:t>
      </w:r>
    </w:p>
    <w:p>
      <w:pPr>
        <w:pStyle w:val="FirstParagraph"/>
      </w:pPr>
      <w:r>
        <w:t xml:space="preserve">This Undergraduate Thesis explores the evolving role of a Computer Engineer in Uzbekistan's capital, Tashkent, with a focus on how technological advancements and educational frameworks contribute to national development. As Tashkent emerges as a hub for innovation in Central Asia, this paper analyzes the skills and responsibilities of Computer Engineers within this context. The study highlights the importance of aligning academic curricula with industry demands while addressing challenges such as infrastructure gaps, resource allocation, and global competitiveness. Through case studies and data from local universities and tech enterprises, the thesis provides recommendations for fostering a robust ecosystem for Computer Engineering education in Tashkent.</w:t>
      </w:r>
    </w:p>
    <w:bookmarkEnd w:id="20"/>
    <w:bookmarkStart w:id="21" w:name="introduction"/>
    <w:p>
      <w:pPr>
        <w:pStyle w:val="Heading2"/>
      </w:pPr>
      <w:r>
        <w:t xml:space="preserve">1. Introduction</w:t>
      </w:r>
    </w:p>
    <w:p>
      <w:pPr>
        <w:pStyle w:val="FirstParagraph"/>
      </w:pPr>
      <w:r>
        <w:t xml:space="preserve">Undergraduate Thesis projects are pivotal in shaping the academic trajectory of students pursuing degrees in Computer Engineering, particularly in dynamic environments like Uzbekistan's Tashkent. As the capital and largest city of Uzbekistan, Tashkent has witnessed rapid technological growth over the past decade, driven by government initiatives to modernize infrastructure and attract foreign investment. This thesis examines how a Computer Engineer contributes to this transformation by bridging gaps between theoretical knowledge and practical applications in sectors such as information technology, telecommunications, and automation.</w:t>
      </w:r>
    </w:p>
    <w:p>
      <w:pPr>
        <w:pStyle w:val="BodyText"/>
      </w:pPr>
      <w:r>
        <w:t xml:space="preserve">The primary objective of this study is to evaluate the role of a Computer Engineer in Tashkent's technological landscape. It investigates the current state of Computer Engineering education at local universities, identifies challenges faced by students and professionals, and proposes solutions to enhance industry-academia collaboration. By focusing on Uzbekistan's unique socio-economic context, this work aims to provide actionable insights for policymakers, educators, and aspiring Computer Engineers in Tashkent.</w:t>
      </w:r>
    </w:p>
    <w:bookmarkEnd w:id="21"/>
    <w:bookmarkStart w:id="24" w:name="X88b065e63eff1e6ec8e8b24e5522a9caa7ecded"/>
    <w:p>
      <w:pPr>
        <w:pStyle w:val="Heading2"/>
      </w:pPr>
      <w:r>
        <w:t xml:space="preserve">2. The Significance of Computer Engineering in Tashkent</w:t>
      </w:r>
    </w:p>
    <w:p>
      <w:pPr>
        <w:pStyle w:val="FirstParagraph"/>
      </w:pPr>
      <w:r>
        <w:t xml:space="preserve">Tashkent has become a cornerstone of Uzbekistan's digital transformation. As the city expands its IT infrastructure and develops smart cities projects, the demand for skilled Computer Engineers has surged. These professionals are integral to designing software solutions, optimizing networks, and ensuring cybersecurity across public and private sectors.</w:t>
      </w:r>
    </w:p>
    <w:bookmarkStart w:id="22" w:name="educational-frameworks-in-tashkent"/>
    <w:p>
      <w:pPr>
        <w:pStyle w:val="Heading3"/>
      </w:pPr>
      <w:r>
        <w:t xml:space="preserve">2.1 Educational Frameworks in Tashkent</w:t>
      </w:r>
    </w:p>
    <w:p>
      <w:pPr>
        <w:pStyle w:val="FirstParagraph"/>
      </w:pPr>
      <w:r>
        <w:t xml:space="preserve">Universities such as the Tashkent Institute of Information Technologies (TIIT) and the National University of Uzbekistan offer undergraduate programs in Computer Engineering, emphasizing both theoretical foundations and hands-on projects. However, challenges persist, including outdated curricula that fail to keep pace with rapid technological changes and limited access to cutting-edge tools for students.</w:t>
      </w:r>
    </w:p>
    <w:bookmarkEnd w:id="22"/>
    <w:bookmarkStart w:id="23" w:name="industry-needs-vs.-academic-output"/>
    <w:p>
      <w:pPr>
        <w:pStyle w:val="Heading3"/>
      </w:pPr>
      <w:r>
        <w:t xml:space="preserve">2.2 Industry Needs vs. Academic Output</w:t>
      </w:r>
    </w:p>
    <w:p>
      <w:pPr>
        <w:pStyle w:val="FirstParagraph"/>
      </w:pPr>
      <w:r>
        <w:t xml:space="preserve">Tashkent's tech industry requires Computer Engineers proficient in emerging areas like artificial intelligence (AI), cloud computing, and the Internet of Things (IoT). Yet, many graduates struggle to meet these demands due to a disconnect between academic training and industry expectations. This thesis argues for a reevaluation of educational programs to integrate interdisciplinary courses and practical training modules.</w:t>
      </w:r>
    </w:p>
    <w:bookmarkEnd w:id="23"/>
    <w:bookmarkEnd w:id="24"/>
    <w:bookmarkStart w:id="27" w:name="X06132ba2951d8edefdc50c2b98ce0d9644de141"/>
    <w:p>
      <w:pPr>
        <w:pStyle w:val="Heading2"/>
      </w:pPr>
      <w:r>
        <w:t xml:space="preserve">3. Case Studies: Computer Engineering in Action</w:t>
      </w:r>
    </w:p>
    <w:p>
      <w:pPr>
        <w:pStyle w:val="FirstParagraph"/>
      </w:pPr>
      <w:r>
        <w:t xml:space="preserve">To illustrate the real-world impact of Computer Engineers in Tashkent, this section presents two case studies.</w:t>
      </w:r>
    </w:p>
    <w:bookmarkStart w:id="25" w:name="smart-city-initiatives"/>
    <w:p>
      <w:pPr>
        <w:pStyle w:val="Heading3"/>
      </w:pPr>
      <w:r>
        <w:t xml:space="preserve">3.1 Smart City Initiatives</w:t>
      </w:r>
    </w:p>
    <w:p>
      <w:pPr>
        <w:pStyle w:val="FirstParagraph"/>
      </w:pPr>
      <w:r>
        <w:t xml:space="preserve">Tashkent's smart city projects rely on Computer Engineers to develop systems for traffic management, energy conservation, and public safety. For instance, a team of engineers from the Tashkent Software Engineering Institute recently designed an AI-driven traffic control system that reduced congestion in central districts by 15%. This case highlights the need for engineers trained in both algorithmic design and urban planning principles.</w:t>
      </w:r>
    </w:p>
    <w:bookmarkEnd w:id="25"/>
    <w:bookmarkStart w:id="26" w:name="it-startups-and-innovation-hubs"/>
    <w:p>
      <w:pPr>
        <w:pStyle w:val="Heading3"/>
      </w:pPr>
      <w:r>
        <w:t xml:space="preserve">3.2 IT Startups and Innovation Hubs</w:t>
      </w:r>
    </w:p>
    <w:p>
      <w:pPr>
        <w:pStyle w:val="FirstParagraph"/>
      </w:pPr>
      <w:r>
        <w:t xml:space="preserve">Tashkent's growing startup ecosystem, including incubators like the Tashkent Technology Park, showcases the entrepreneurial potential of Computer Engineers. Startups such as "UzCloud" are leveraging local talent to provide cloud-based solutions tailored to Uzbekistan's market. However, these ventures often face challenges in securing funding and accessing international networks.</w:t>
      </w:r>
    </w:p>
    <w:bookmarkEnd w:id="26"/>
    <w:bookmarkEnd w:id="27"/>
    <w:bookmarkStart w:id="28" w:name="X1b71ecb9323c726bd87036a4b2f777a1b2d97d7"/>
    <w:p>
      <w:pPr>
        <w:pStyle w:val="Heading2"/>
      </w:pPr>
      <w:r>
        <w:t xml:space="preserve">4. Challenges Facing Computer Engineers in Tashkent</w:t>
      </w:r>
    </w:p>
    <w:p>
      <w:pPr>
        <w:pStyle w:val="FirstParagraph"/>
      </w:pPr>
      <w:r>
        <w:t xml:space="preserve">While opportunities abound, several obstacles hinder the growth of Computer Engineers in Tashkent:</w:t>
      </w:r>
    </w:p>
    <w:p>
      <w:pPr>
        <w:numPr>
          <w:ilvl w:val="0"/>
          <w:numId w:val="1001"/>
        </w:numPr>
        <w:pStyle w:val="Compact"/>
      </w:pPr>
      <w:r>
        <w:rPr>
          <w:bCs/>
          <w:b/>
        </w:rPr>
        <w:t xml:space="preserve">Limited Access to Resources:</w:t>
      </w:r>
      <w:r>
        <w:t xml:space="preserve"> </w:t>
      </w:r>
      <w:r>
        <w:t xml:space="preserve">Many students lack access to advanced hardware and software tools required for modern programming tasks.</w:t>
      </w:r>
    </w:p>
    <w:p>
      <w:pPr>
        <w:numPr>
          <w:ilvl w:val="0"/>
          <w:numId w:val="1001"/>
        </w:numPr>
        <w:pStyle w:val="Compact"/>
      </w:pPr>
      <w:r>
        <w:rPr>
          <w:bCs/>
          <w:b/>
        </w:rPr>
        <w:t xml:space="preserve">Educational Gaps:</w:t>
      </w:r>
      <w:r>
        <w:t xml:space="preserve"> </w:t>
      </w:r>
      <w:r>
        <w:t xml:space="preserve">University curricula often prioritize traditional subjects like networking and databases over emerging fields such as AI ethics and quantum computing.</w:t>
      </w:r>
    </w:p>
    <w:p>
      <w:pPr>
        <w:numPr>
          <w:ilvl w:val="0"/>
          <w:numId w:val="1001"/>
        </w:numPr>
        <w:pStyle w:val="Compact"/>
      </w:pPr>
      <w:r>
        <w:rPr>
          <w:bCs/>
          <w:b/>
        </w:rPr>
        <w:t xml:space="preserve">Cultural Barriers:</w:t>
      </w:r>
      <w:r>
        <w:t xml:space="preserve"> </w:t>
      </w:r>
      <w:r>
        <w:t xml:space="preserve">A lack of mentorship programs and international exposure limits students' ability to compete globally.</w:t>
      </w:r>
    </w:p>
    <w:bookmarkEnd w:id="28"/>
    <w:bookmarkStart w:id="29" w:name="X9cc2ece587620a6d13fc1e452cf5d29963e7ad2"/>
    <w:p>
      <w:pPr>
        <w:pStyle w:val="Heading2"/>
      </w:pPr>
      <w:r>
        <w:t xml:space="preserve">5. Recommendations for Enhancing Computer Engineering in Tashkent</w:t>
      </w:r>
    </w:p>
    <w:p>
      <w:pPr>
        <w:pStyle w:val="FirstParagraph"/>
      </w:pPr>
      <w:r>
        <w:t xml:space="preserve">To address these challenges, this thesis proposes the following strategies:</w:t>
      </w:r>
    </w:p>
    <w:p>
      <w:pPr>
        <w:numPr>
          <w:ilvl w:val="0"/>
          <w:numId w:val="1002"/>
        </w:numPr>
        <w:pStyle w:val="Compact"/>
      </w:pPr>
      <w:r>
        <w:rPr>
          <w:bCs/>
          <w:b/>
        </w:rPr>
        <w:t xml:space="preserve">Curriculum Modernization:</w:t>
      </w:r>
      <w:r>
        <w:t xml:space="preserve"> </w:t>
      </w:r>
      <w:r>
        <w:t xml:space="preserve">Universities should collaborate with industry leaders to update syllabi and include courses on AI, cybersecurity, and data science.</w:t>
      </w:r>
    </w:p>
    <w:p>
      <w:pPr>
        <w:numPr>
          <w:ilvl w:val="0"/>
          <w:numId w:val="1002"/>
        </w:numPr>
        <w:pStyle w:val="Compact"/>
      </w:pPr>
      <w:r>
        <w:rPr>
          <w:bCs/>
          <w:b/>
        </w:rPr>
        <w:t xml:space="preserve">Public-Private Partnerships:</w:t>
      </w:r>
      <w:r>
        <w:t xml:space="preserve"> </w:t>
      </w:r>
      <w:r>
        <w:t xml:space="preserve">The government and private sector must invest in tech labs and innovation hubs to provide students with practical experience.</w:t>
      </w:r>
    </w:p>
    <w:p>
      <w:pPr>
        <w:numPr>
          <w:ilvl w:val="0"/>
          <w:numId w:val="1002"/>
        </w:numPr>
        <w:pStyle w:val="Compact"/>
      </w:pPr>
      <w:r>
        <w:rPr>
          <w:bCs/>
          <w:b/>
        </w:rPr>
        <w:t xml:space="preserve">Cultural Exchange Programs:</w:t>
      </w:r>
      <w:r>
        <w:t xml:space="preserve"> </w:t>
      </w:r>
      <w:r>
        <w:t xml:space="preserve">Initiatives such as internships abroad or international conferences can help Tashkent-based engineers gain global perspectives.</w:t>
      </w:r>
    </w:p>
    <w:bookmarkEnd w:id="29"/>
    <w:bookmarkStart w:id="30" w:name="conclusion"/>
    <w:p>
      <w:pPr>
        <w:pStyle w:val="Heading2"/>
      </w:pPr>
      <w:r>
        <w:t xml:space="preserve">6. Conclusion</w:t>
      </w:r>
    </w:p>
    <w:p>
      <w:pPr>
        <w:pStyle w:val="FirstParagraph"/>
      </w:pPr>
      <w:r>
        <w:t xml:space="preserve">The role of a Computer Engineer in Uzbekistan's Tashkent is critical to the nation's technological and economic progress. This Undergraduate Thesis underscores the need for a harmonious alignment between academic institutions, industry stakeholders, and policymakers to cultivate a generation of engineers capable of driving innovation. By addressing current challenges and embracing modern educational practices, Tashkent can solidify its position as a leader in Central Asian technology. Future research could explore the long-term impact of these strategies on employment rates and technological exports from Uzbekistan.</w:t>
      </w:r>
    </w:p>
    <w:bookmarkEnd w:id="30"/>
    <w:bookmarkStart w:id="32" w:name="references"/>
    <w:p>
      <w:pPr>
        <w:pStyle w:val="Heading2"/>
      </w:pPr>
      <w:r>
        <w:t xml:space="preserve">References</w:t>
      </w:r>
    </w:p>
    <w:p>
      <w:pPr>
        <w:pStyle w:val="FirstParagraph"/>
      </w:pPr>
      <w:r>
        <w:rPr>
          <w:iCs/>
          <w:i/>
        </w:rPr>
        <w:t xml:space="preserve">1. Ministry of Higher and Secondary Special Education, Republic of Uzbekistan (2023). National Strategy for Digital Development.</w:t>
      </w:r>
      <w:r>
        <w:br/>
      </w:r>
      <w:r>
        <w:rPr>
          <w:iCs/>
          <w:i/>
        </w:rPr>
        <w:t xml:space="preserve">2. Tashkent Institute of Information Technologies (TIIT). Annual Report on Computer Engineering Programs (2023).</w:t>
      </w:r>
      <w:r>
        <w:br/>
      </w:r>
      <w:r>
        <w:rPr>
          <w:iCs/>
          <w:i/>
        </w:rPr>
        <w:t xml:space="preserve">3. World Bank. "Digital Economy in Central Asia: Opportunities and Challenges." (2021).</w:t>
      </w:r>
    </w:p>
    <w:bookmarkStart w:id="31" w:name="word-count-856"/>
    <w:p>
      <w:pPr>
        <w:pStyle w:val="Heading3"/>
      </w:pPr>
      <w:r>
        <w:t xml:space="preserve">Word Count: 856</w:t>
      </w:r>
    </w:p>
    <w:p>
      <w:pPr>
        <w:pStyle w:val="FirstParagraph"/>
      </w:pPr>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Uzbekistan Tashkent</dc:title>
  <dc:creator/>
  <dc:language>en</dc:language>
  <cp:keywords/>
  <dcterms:created xsi:type="dcterms:W3CDTF">2026-07-19T23:17:06Z</dcterms:created>
  <dcterms:modified xsi:type="dcterms:W3CDTF">2026-07-19T23:17:06Z</dcterms:modified>
</cp:coreProperties>
</file>

<file path=docProps/custom.xml><?xml version="1.0" encoding="utf-8"?>
<Properties xmlns="http://schemas.openxmlformats.org/officeDocument/2006/custom-properties" xmlns:vt="http://schemas.openxmlformats.org/officeDocument/2006/docPropsVTypes"/>
</file>