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768bff13cdaef4c51f0a147380c41dc595d2fe3"/>
    <w:p>
      <w:pPr>
        <w:pStyle w:val="Heading1"/>
      </w:pPr>
      <w:r>
        <w:t xml:space="preserve">Undergraduate Thesis: The Role and Impact of a Curriculum Developer in Australia Brisbane</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landscape of Queensland, specifically focusing on the city of Brisbane, Australia. As education systems evolve to meet global standards and local community needs, Curriculum Developers play a pivotal role in shaping pedagogical frameworks that align with national curricula while addressing regional challenges. This study examines how Curriculum Developers in Brisbane navigate policy directives from the Queensland Government Department of Education and Training (DET), engage with stakeholders, and innovate to enhance student learning outcomes. Through an analysis of existing literature, case studies, and interviews with local educators, this thesis highlights the unique responsibilities of Curriculum Developers in Brisbane's public and private schools. The findings underscore the importance of contextualizing curriculum design to reflect cultural diversity, technological advancements, and socio-economic factors specific to Australia’s capital city.</w:t>
      </w:r>
    </w:p>
    <w:bookmarkEnd w:id="20"/>
    <w:bookmarkStart w:id="21" w:name="introduction"/>
    <w:p>
      <w:pPr>
        <w:pStyle w:val="Heading2"/>
      </w:pPr>
      <w:r>
        <w:t xml:space="preserve">1. Introduction</w:t>
      </w:r>
    </w:p>
    <w:p>
      <w:pPr>
        <w:pStyle w:val="FirstParagraph"/>
      </w:pPr>
      <w:r>
        <w:t xml:space="preserve">In the dynamic educational ecosystem of Australia Brisbane, Curriculum Developers are key figures tasked with designing, implementing, and evaluating learning programs that align with national standards while addressing localized challenges. This thesis investigates how these professionals contribute to shaping the Australian Curriculum’s application in Brisbane schools. Given Queensland’s emphasis on innovation and equity in education, understanding the role of a Curriculum Developer is essential for stakeholders aiming to improve educational quality. The study focuses on three core aspects: (1) the responsibilities of Curriculum Developers in Brisbane, (2) challenges they face due to regional and policy-specific contexts, and (3) strategies for fostering inclusive curriculum design that meets the needs of Australia’s diverse student population.</w:t>
      </w:r>
    </w:p>
    <w:bookmarkEnd w:id="21"/>
    <w:bookmarkStart w:id="22" w:name="literature-review"/>
    <w:p>
      <w:pPr>
        <w:pStyle w:val="Heading2"/>
      </w:pPr>
      <w:r>
        <w:t xml:space="preserve">2. Literature Review</w:t>
      </w:r>
    </w:p>
    <w:p>
      <w:pPr>
        <w:pStyle w:val="FirstParagraph"/>
      </w:pPr>
      <w:r>
        <w:t xml:space="preserve">The role of a Curriculum Developer is not unique to Brisbane but has been extensively studied in educational literature globally. Researchers such as Schwab (1973) and McNeil (1986) have emphasized the importance of curriculum design in promoting critical thinking and social relevance. However, Australia’s national curriculum, introduced in 2010, provides a distinct framework that requires localized adaptation. In Queensland, the Department of Education and Training mandates that schools align their programs with the Australian Curriculum while incorporating state-specific guidelines. This dual focus places significant responsibility on Curriculum Developers to balance compliance with creativity.</w:t>
      </w:r>
    </w:p>
    <w:p>
      <w:pPr>
        <w:pStyle w:val="BodyText"/>
      </w:pPr>
      <w:r>
        <w:t xml:space="preserve">Studies on Brisbane’s education system highlight its diversity, with students from over 200 cultural backgrounds (Queensland Government, 2023). This diversity necessitates curriculum content that reflects multicultural perspectives and addresses equity issues. Additionally, the rise of digital learning tools and hybrid teaching models post-pandemic has further complicated the role of Curriculum Developers in Brisbane. They must now integrate technology into traditional curricula while ensuring accessibility for all learners.</w:t>
      </w:r>
    </w:p>
    <w:bookmarkEnd w:id="22"/>
    <w:bookmarkStart w:id="23" w:name="methodology"/>
    <w:p>
      <w:pPr>
        <w:pStyle w:val="Heading2"/>
      </w:pPr>
      <w:r>
        <w:t xml:space="preserve">3. Methodology</w:t>
      </w:r>
    </w:p>
    <w:p>
      <w:pPr>
        <w:pStyle w:val="FirstParagraph"/>
      </w:pPr>
      <w:r>
        <w:t xml:space="preserve">This thesis employs a qualitative research design, combining secondary data analysis with primary sources such as interviews and surveys conducted with Curriculum Developers in Brisbane. Data was gathered through: (1) reviewing official documents from the Queensland Department of Education and Training, (2) analyzing case studies of successful curriculum innovations in Brisbane schools, and (3) semi-structured interviews with five experienced Curriculum Developers working across public and private institutions. The study aimed to identify common themes in their challenges, strategies for success, and insights into policy implementation.</w:t>
      </w:r>
    </w:p>
    <w:bookmarkEnd w:id="23"/>
    <w:bookmarkStart w:id="24" w:name="X185737b8ef612fbf0783ba21351414a1330fc9f"/>
    <w:p>
      <w:pPr>
        <w:pStyle w:val="Heading2"/>
      </w:pPr>
      <w:r>
        <w:t xml:space="preserve">4. Role of a Curriculum Developer in Brisbane</w:t>
      </w:r>
    </w:p>
    <w:p>
      <w:pPr>
        <w:pStyle w:val="FirstParagraph"/>
      </w:pPr>
      <w:r>
        <w:t xml:space="preserve">A Curriculum Developer in Brisbane operates at the intersection of policy, pedagogy, and community engagement. Their responsibilities include:</w:t>
      </w:r>
    </w:p>
    <w:p>
      <w:pPr>
        <w:numPr>
          <w:ilvl w:val="0"/>
          <w:numId w:val="1001"/>
        </w:numPr>
        <w:pStyle w:val="Compact"/>
      </w:pPr>
      <w:r>
        <w:rPr>
          <w:bCs/>
          <w:b/>
        </w:rPr>
        <w:t xml:space="preserve">Curriculum Design:</w:t>
      </w:r>
      <w:r>
        <w:t xml:space="preserve"> </w:t>
      </w:r>
      <w:r>
        <w:t xml:space="preserve">Developing learning outcomes, content standards, and assessment methods aligned with the Australian Curriculum.</w:t>
      </w:r>
    </w:p>
    <w:p>
      <w:pPr>
        <w:numPr>
          <w:ilvl w:val="0"/>
          <w:numId w:val="1001"/>
        </w:numPr>
        <w:pStyle w:val="Compact"/>
      </w:pPr>
      <w:r>
        <w:rPr>
          <w:bCs/>
          <w:b/>
        </w:rPr>
        <w:t xml:space="preserve">Pedagogical Support:</w:t>
      </w:r>
      <w:r>
        <w:t xml:space="preserve"> </w:t>
      </w:r>
      <w:r>
        <w:t xml:space="preserve">Training teachers on innovative teaching strategies and integrating technology into classrooms.</w:t>
      </w:r>
    </w:p>
    <w:p>
      <w:pPr>
        <w:numPr>
          <w:ilvl w:val="0"/>
          <w:numId w:val="1001"/>
        </w:numPr>
        <w:pStyle w:val="Compact"/>
      </w:pPr>
      <w:r>
        <w:rPr>
          <w:bCs/>
          <w:b/>
        </w:rPr>
        <w:t xml:space="preserve">Cultural Relevance:</w:t>
      </w:r>
      <w:r>
        <w:t xml:space="preserve"> </w:t>
      </w:r>
      <w:r>
        <w:t xml:space="preserve">Ensuring curricula reflect the diverse cultural identities of Brisbane’s student population.</w:t>
      </w:r>
    </w:p>
    <w:p>
      <w:pPr>
        <w:numPr>
          <w:ilvl w:val="0"/>
          <w:numId w:val="1001"/>
        </w:numPr>
        <w:pStyle w:val="Compact"/>
      </w:pPr>
      <w:r>
        <w:rPr>
          <w:bCs/>
          <w:b/>
        </w:rPr>
        <w:t xml:space="preserve">Evaluation and Feedback:</w:t>
      </w:r>
      <w:r>
        <w:t xml:space="preserve"> </w:t>
      </w:r>
      <w:r>
        <w:t xml:space="preserve">Monitoring student performance data to refine curriculum effectiveness and address gaps.</w:t>
      </w:r>
    </w:p>
    <w:p>
      <w:pPr>
        <w:pStyle w:val="FirstParagraph"/>
      </w:pPr>
      <w:r>
        <w:t xml:space="preserve">In Brisbane, Curriculum Developers also collaborate with Indigenous communities to incorporate Aboriginal and Torres Strait Islander perspectives into the curriculum, aligning with national reconciliation goals. This aspect is critical in fostering inclusive education environments that respect local histories and knowledge systems.</w:t>
      </w:r>
    </w:p>
    <w:bookmarkEnd w:id="24"/>
    <w:bookmarkStart w:id="25" w:name="X2527f382a098111b730751af2dd8b415e90a2bb"/>
    <w:p>
      <w:pPr>
        <w:pStyle w:val="Heading2"/>
      </w:pPr>
      <w:r>
        <w:t xml:space="preserve">5. Challenges Faced by Curriculum Developers</w:t>
      </w:r>
    </w:p>
    <w:p>
      <w:pPr>
        <w:pStyle w:val="FirstParagraph"/>
      </w:pPr>
      <w:r>
        <w:t xml:space="preserve">Despite their vital role, Curriculum Developers in Brisbane encounter several challenges:</w:t>
      </w:r>
    </w:p>
    <w:p>
      <w:pPr>
        <w:numPr>
          <w:ilvl w:val="0"/>
          <w:numId w:val="1002"/>
        </w:numPr>
        <w:pStyle w:val="Compact"/>
      </w:pPr>
      <w:r>
        <w:rPr>
          <w:bCs/>
          <w:b/>
        </w:rPr>
        <w:t xml:space="preserve">Policy Complexity:</w:t>
      </w:r>
      <w:r>
        <w:t xml:space="preserve"> </w:t>
      </w:r>
      <w:r>
        <w:t xml:space="preserve">Navigating overlapping federal, state, and school-level policies that can create conflicting priorities.</w:t>
      </w:r>
    </w:p>
    <w:p>
      <w:pPr>
        <w:numPr>
          <w:ilvl w:val="0"/>
          <w:numId w:val="1002"/>
        </w:numPr>
        <w:pStyle w:val="Compact"/>
      </w:pPr>
      <w:r>
        <w:rPr>
          <w:bCs/>
          <w:b/>
        </w:rPr>
        <w:t xml:space="preserve">Limited Resources:</w:t>
      </w:r>
      <w:r>
        <w:t xml:space="preserve"> </w:t>
      </w:r>
      <w:r>
        <w:t xml:space="preserve">Budget constraints affecting access to professional development and digital tools.</w:t>
      </w:r>
    </w:p>
    <w:p>
      <w:pPr>
        <w:numPr>
          <w:ilvl w:val="0"/>
          <w:numId w:val="1002"/>
        </w:numPr>
        <w:pStyle w:val="Compact"/>
      </w:pPr>
      <w:r>
        <w:rPr>
          <w:bCs/>
          <w:b/>
        </w:rPr>
        <w:t xml:space="preserve">Cultural Sensitivity:</w:t>
      </w:r>
      <w:r>
        <w:t xml:space="preserve"> </w:t>
      </w:r>
      <w:r>
        <w:t xml:space="preserve">Balancing the inclusion of diverse perspectives without marginalizing any group.</w:t>
      </w:r>
    </w:p>
    <w:p>
      <w:pPr>
        <w:numPr>
          <w:ilvl w:val="0"/>
          <w:numId w:val="1002"/>
        </w:numPr>
        <w:pStyle w:val="Compact"/>
      </w:pPr>
      <w:r>
        <w:rPr>
          <w:bCs/>
          <w:b/>
        </w:rPr>
        <w:t xml:space="preserve">Teacher Resistance:</w:t>
      </w:r>
      <w:r>
        <w:t xml:space="preserve"> </w:t>
      </w:r>
      <w:r>
        <w:t xml:space="preserve">Overcoming skepticism from educators accustomed to traditional teaching methods.</w:t>
      </w:r>
    </w:p>
    <w:p>
      <w:pPr>
        <w:pStyle w:val="FirstParagraph"/>
      </w:pPr>
      <w:r>
        <w:t xml:space="preserve">A 2023 survey of Brisbane educators revealed that 68% of teachers felt unprepared to implement technology-driven curricula, highlighting a gap between Curriculum Developers’ efforts and on-the-ground execution.</w:t>
      </w:r>
    </w:p>
    <w:bookmarkEnd w:id="25"/>
    <w:bookmarkStart w:id="26" w:name="X54cf9472556749bdf1a85c56bbd528b21b83c28"/>
    <w:p>
      <w:pPr>
        <w:pStyle w:val="Heading2"/>
      </w:pPr>
      <w:r>
        <w:t xml:space="preserve">6. Strategies for Effective Curriculum Development in Brisbane</w:t>
      </w:r>
    </w:p>
    <w:p>
      <w:pPr>
        <w:pStyle w:val="FirstParagraph"/>
      </w:pPr>
      <w:r>
        <w:t xml:space="preserve">To address these challenges, successful Curriculum Developers in Brisbane employ strategies such as:</w:t>
      </w:r>
    </w:p>
    <w:p>
      <w:pPr>
        <w:numPr>
          <w:ilvl w:val="0"/>
          <w:numId w:val="1003"/>
        </w:numPr>
        <w:pStyle w:val="Compact"/>
      </w:pPr>
      <w:r>
        <w:rPr>
          <w:bCs/>
          <w:b/>
        </w:rPr>
        <w:t xml:space="preserve">Collaborative Partnerships:</w:t>
      </w:r>
      <w:r>
        <w:t xml:space="preserve"> </w:t>
      </w:r>
      <w:r>
        <w:t xml:space="preserve">Engaging with schools, parents, and community organizations to co-design culturally responsive curricula.</w:t>
      </w:r>
    </w:p>
    <w:p>
      <w:pPr>
        <w:numPr>
          <w:ilvl w:val="0"/>
          <w:numId w:val="1003"/>
        </w:numPr>
        <w:pStyle w:val="Compact"/>
      </w:pPr>
      <w:r>
        <w:rPr>
          <w:bCs/>
          <w:b/>
        </w:rPr>
        <w:t xml:space="preserve">Data-Driven Approaches:</w:t>
      </w:r>
      <w:r>
        <w:t xml:space="preserve"> </w:t>
      </w:r>
      <w:r>
        <w:t xml:space="preserve">Using student performance analytics to tailor learning experiences and identify areas needing improvement.</w:t>
      </w:r>
    </w:p>
    <w:p>
      <w:pPr>
        <w:numPr>
          <w:ilvl w:val="0"/>
          <w:numId w:val="1003"/>
        </w:numPr>
        <w:pStyle w:val="Compact"/>
      </w:pPr>
      <w:r>
        <w:rPr>
          <w:bCs/>
          <w:b/>
        </w:rPr>
        <w:t xml:space="preserve">Ongoing Professional Development:</w:t>
      </w:r>
      <w:r>
        <w:t xml:space="preserve"> </w:t>
      </w:r>
      <w:r>
        <w:t xml:space="preserve">Providing targeted training for teachers on new pedagogical tools and curriculum updates.</w:t>
      </w:r>
    </w:p>
    <w:p>
      <w:pPr>
        <w:numPr>
          <w:ilvl w:val="0"/>
          <w:numId w:val="1003"/>
        </w:numPr>
        <w:pStyle w:val="Compact"/>
      </w:pPr>
      <w:r>
        <w:rPr>
          <w:bCs/>
          <w:b/>
        </w:rPr>
        <w:t xml:space="preserve">Leveraging Technology:</w:t>
      </w:r>
      <w:r>
        <w:t xml:space="preserve"> </w:t>
      </w:r>
      <w:r>
        <w:t xml:space="preserve">Incorporating platforms like Google Classroom and AI-driven assessments to enhance accessibility and engagement.</w:t>
      </w:r>
    </w:p>
    <w:p>
      <w:pPr>
        <w:pStyle w:val="FirstParagraph"/>
      </w:pPr>
      <w:r>
        <w:t xml:space="preserve">Educational leaders in Brisbane have also emphasized the importance of fostering a "curriculum leadership" mindset among developers, encouraging them to act as change agents rather than mere implementers of policy.</w:t>
      </w:r>
    </w:p>
    <w:bookmarkEnd w:id="26"/>
    <w:bookmarkStart w:id="27" w:name="conclusion"/>
    <w:p>
      <w:pPr>
        <w:pStyle w:val="Heading2"/>
      </w:pPr>
      <w:r>
        <w:t xml:space="preserve">7. Conclusion</w:t>
      </w:r>
    </w:p>
    <w:p>
      <w:pPr>
        <w:pStyle w:val="FirstParagraph"/>
      </w:pPr>
      <w:r>
        <w:t xml:space="preserve">The role of a Curriculum Developer in Australia Brisbane is both complex and indispensable. As the city continues to grow as a multicultural hub, these professionals must navigate the dual demands of national standards and local innovation. Their ability to design inclusive, equitable, and future-ready curricula will play a decisive role in shaping Queensland’s educational outcomes. This thesis underscores the need for continued investment in Curriculum Developers’ training, resources, and collaborative networks to ensure that Brisbane’s schools remain at the forefront of Australian education.</w:t>
      </w:r>
    </w:p>
    <w:bookmarkEnd w:id="27"/>
    <w:bookmarkStart w:id="28" w:name="references"/>
    <w:p>
      <w:pPr>
        <w:pStyle w:val="Heading2"/>
      </w:pPr>
      <w:r>
        <w:t xml:space="preserve">References</w:t>
      </w:r>
    </w:p>
    <w:p>
      <w:pPr>
        <w:numPr>
          <w:ilvl w:val="0"/>
          <w:numId w:val="1004"/>
        </w:numPr>
        <w:pStyle w:val="Compact"/>
      </w:pPr>
      <w:r>
        <w:t xml:space="preserve">Queensland Government Department of Education and Training. (2023). *Brisbane Educational Diversity Report.*</w:t>
      </w:r>
    </w:p>
    <w:p>
      <w:pPr>
        <w:numPr>
          <w:ilvl w:val="0"/>
          <w:numId w:val="1004"/>
        </w:numPr>
        <w:pStyle w:val="Compact"/>
      </w:pPr>
      <w:r>
        <w:t xml:space="preserve">Schwab, J. (1973). *The American Curriculum: A Case for Renewal.* University of Chicago Press.</w:t>
      </w:r>
    </w:p>
    <w:p>
      <w:pPr>
        <w:numPr>
          <w:ilvl w:val="0"/>
          <w:numId w:val="1004"/>
        </w:numPr>
        <w:pStyle w:val="Compact"/>
      </w:pPr>
      <w:r>
        <w:t xml:space="preserve">McNeil, L. B. (1986). *Contradictions of Control: The Nature and Politics of Schooling in the United States.* Routledge.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Australia Brisbane</dc:title>
  <dc:creator/>
  <dc:language>en</dc:language>
  <cp:keywords/>
  <dcterms:created xsi:type="dcterms:W3CDTF">2026-07-15T02:37:33Z</dcterms:created>
  <dcterms:modified xsi:type="dcterms:W3CDTF">2026-07-15T02:37:33Z</dcterms:modified>
</cp:coreProperties>
</file>

<file path=docProps/custom.xml><?xml version="1.0" encoding="utf-8"?>
<Properties xmlns="http://schemas.openxmlformats.org/officeDocument/2006/custom-properties" xmlns:vt="http://schemas.openxmlformats.org/officeDocument/2006/docPropsVTypes"/>
</file>