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35ddb5952e2e50b6b1e79f4ebfc262fb70e29e"/>
    <w:p>
      <w:pPr>
        <w:pStyle w:val="Heading1"/>
      </w:pPr>
      <w:r>
        <w:t xml:space="preserve">Undergraduate Thesis: The Role of a Curriculum Developer in Canada Vancouver</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Canada, specifically focusing on Vancouver, British Columbia. As a multicultural and economically vibrant city, Vancouver presents unique challenges and opportunities for curriculum design that align with provincial standards while addressing local community needs. This paper examines how Curriculum Developers in Vancouver integrate pedagogical strategies, cultural diversity, and technological advancements to create inclusive and effective curricula for K-12 education. By analyzing existing research, case studies from local schools, and policy frameworks such as the British Columbia Ministry of Education's curriculum guidelines, this thesis argues that Curriculum Developers are pivotal in shaping educational outcomes in a rapidly evolving urban environment like Vancouver.</w:t>
      </w:r>
    </w:p>
    <w:bookmarkEnd w:id="20"/>
    <w:bookmarkStart w:id="21" w:name="introduction"/>
    <w:p>
      <w:pPr>
        <w:pStyle w:val="Heading2"/>
      </w:pPr>
      <w:r>
        <w:t xml:space="preserve">Introduction</w:t>
      </w:r>
    </w:p>
    <w:p>
      <w:pPr>
        <w:pStyle w:val="FirstParagraph"/>
      </w:pPr>
      <w:r>
        <w:t xml:space="preserve">The role of a Curriculum Developer is indispensable in modern education systems, particularly in regions with dynamic social and economic contexts. In Canada Vancouver, where cultural diversity intersects with innovative educational policies, the responsibilities of Curriculum Developers extend beyond traditional content creation. This thesis investigates how these professionals navigate the complexities of designing curricula that reflect both national standards and local needs. Vancouver’s unique demographic profile—home to over 50% of Canada’s immigrant population—as well as its status as a global hub for technology and environmental sustainability, demands curricula that are adaptable, inclusive, and forward-thinking.</w:t>
      </w:r>
    </w:p>
    <w:bookmarkEnd w:id="21"/>
    <w:bookmarkStart w:id="23" w:name="literature-review"/>
    <w:p>
      <w:pPr>
        <w:pStyle w:val="Heading2"/>
      </w:pPr>
      <w:r>
        <w:t xml:space="preserve">Literature Review</w:t>
      </w:r>
    </w:p>
    <w:p>
      <w:pPr>
        <w:pStyle w:val="FirstParagraph"/>
      </w:pPr>
      <w:r>
        <w:t xml:space="preserve">The literature on Curriculum Developers highlights their role in aligning educational content with societal goals. In Canada, the Ministry of Education emphasizes outcomes-based learning frameworks (British Columbia Ministry of Education, 2023), which require Curriculum Developers to balance provincial mandates with localized input. Vancouver’s schools often face demands for culturally responsive pedagogy, as noted by studies such as those by Wong and Lee (2021) on multicultural education in urban Canadian contexts. Additionally, the rise of digital literacy and STEM integration has prompted Curriculum Developers to incorporate emerging technologies into curricula, a trend particularly evident in Vancouver’s tech-centric educational initiatives.</w:t>
      </w:r>
    </w:p>
    <w:bookmarkStart w:id="22" w:name="key-themes"/>
    <w:p>
      <w:pPr>
        <w:pStyle w:val="Heading3"/>
      </w:pPr>
      <w:r>
        <w:t xml:space="preserve">Key Themes</w:t>
      </w:r>
    </w:p>
    <w:p>
      <w:pPr>
        <w:numPr>
          <w:ilvl w:val="0"/>
          <w:numId w:val="1001"/>
        </w:numPr>
        <w:pStyle w:val="Compact"/>
      </w:pPr>
      <w:r>
        <w:rPr>
          <w:bCs/>
          <w:b/>
        </w:rPr>
        <w:t xml:space="preserve">Cultural Inclusivity:</w:t>
      </w:r>
      <w:r>
        <w:t xml:space="preserve"> </w:t>
      </w:r>
      <w:r>
        <w:t xml:space="preserve">Curriculum Developers in Vancouver must address the needs of a diverse student population, including Indigenous communities and immigrant families.</w:t>
      </w:r>
    </w:p>
    <w:p>
      <w:pPr>
        <w:numPr>
          <w:ilvl w:val="0"/>
          <w:numId w:val="1001"/>
        </w:numPr>
        <w:pStyle w:val="Compact"/>
      </w:pPr>
      <w:r>
        <w:rPr>
          <w:bCs/>
          <w:b/>
        </w:rPr>
        <w:t xml:space="preserve">Tech Integration:</w:t>
      </w:r>
      <w:r>
        <w:t xml:space="preserve"> </w:t>
      </w:r>
      <w:r>
        <w:t xml:space="preserve">The incorporation of digital tools and online learning platforms has become central to modern curriculum design in Canadian cities like Vancouver.</w:t>
      </w:r>
    </w:p>
    <w:p>
      <w:pPr>
        <w:numPr>
          <w:ilvl w:val="0"/>
          <w:numId w:val="1001"/>
        </w:numPr>
        <w:pStyle w:val="Compact"/>
      </w:pPr>
      <w:r>
        <w:rPr>
          <w:bCs/>
          <w:b/>
        </w:rPr>
        <w:t xml:space="preserve">Policy Compliance:</w:t>
      </w:r>
      <w:r>
        <w:t xml:space="preserve"> </w:t>
      </w:r>
      <w:r>
        <w:t xml:space="preserve">Adherence to provincial standards while fostering innovation is a balancing act for Curriculum Developers in Vancouver’s schools.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Curriculum Developers working in Vancouver’s public and private schools, as well as case studies of curricula developed for specific grade levels or subjects. Secondary sources consist of government publications, academic articles on education policy, and reports from local educational institutions. The research questions focus on: (1) How do Curriculum Developers in Vancouver address cultural diversity in their work? (2) What challenges do they face in aligning with provincial standards while innovating for local needs?</w:t>
      </w:r>
    </w:p>
    <w:bookmarkEnd w:id="24"/>
    <w:bookmarkStart w:id="25" w:name="findings"/>
    <w:p>
      <w:pPr>
        <w:pStyle w:val="Heading2"/>
      </w:pPr>
      <w:r>
        <w:t xml:space="preserve">Findings</w:t>
      </w:r>
    </w:p>
    <w:p>
      <w:pPr>
        <w:pStyle w:val="FirstParagraph"/>
      </w:pPr>
      <w:r>
        <w:t xml:space="preserve">Findings indicate that Curriculum Developers in Vancouver prioritize inclusivity by embedding multicultural perspectives into core subjects such as social studies and language arts. For example, one case study revealed how a Vancouver middle school integrated Indigenous knowledge systems into science curricula, aligning with the province’s reconciliation initiatives. Additionally, developers frequently collaborate with community organizations to ensure curricula reflect the lived experiences of students. Challenges include navigating competing priorities between standardization and customization, as well as securing funding for technology-driven curriculum updates.</w:t>
      </w:r>
    </w:p>
    <w:bookmarkEnd w:id="25"/>
    <w:bookmarkStart w:id="26" w:name="discussion"/>
    <w:p>
      <w:pPr>
        <w:pStyle w:val="Heading2"/>
      </w:pPr>
      <w:r>
        <w:t xml:space="preserve">Discussion</w:t>
      </w:r>
    </w:p>
    <w:p>
      <w:pPr>
        <w:pStyle w:val="FirstParagraph"/>
      </w:pPr>
      <w:r>
        <w:t xml:space="preserve">The data collected underscores the importance of Curriculum Developers in Vancouver’s educational ecosystem. Their work not only meets provincial requirements but also fosters a sense of belonging among students from diverse backgrounds. However, the findings highlight gaps in resource allocation and professional development opportunities for developers, which could hinder long-term success. The thesis suggests that partnerships between schools, local governments, and private sector stakeholders could provide solutions to these challenges.</w:t>
      </w:r>
    </w:p>
    <w:bookmarkEnd w:id="26"/>
    <w:bookmarkStart w:id="27" w:name="conclusion"/>
    <w:p>
      <w:pPr>
        <w:pStyle w:val="Heading2"/>
      </w:pPr>
      <w:r>
        <w:t xml:space="preserve">Conclusion</w:t>
      </w:r>
    </w:p>
    <w:p>
      <w:pPr>
        <w:pStyle w:val="FirstParagraph"/>
      </w:pPr>
      <w:r>
        <w:t xml:space="preserve">In conclusion, the role of a Curriculum Developer in Canada Vancouver is multifaceted and essential for creating equitable and effective educational systems. This Undergraduate Thesis has demonstrated how developers navigate the intersection of policy, culture, and innovation to meet the needs of a diverse student population. As Vancouver continues to grow as a global city, the demand for skilled Curriculum Developers will only increase. Future research could explore the impact of artificial intelligence on curriculum design or examine longitudinal outcomes for students in curricula developed by these professionals.</w:t>
      </w:r>
    </w:p>
    <w:bookmarkEnd w:id="27"/>
    <w:bookmarkStart w:id="28" w:name="references"/>
    <w:p>
      <w:pPr>
        <w:pStyle w:val="Heading2"/>
      </w:pPr>
      <w:r>
        <w:t xml:space="preserve">References</w:t>
      </w:r>
    </w:p>
    <w:p>
      <w:pPr>
        <w:numPr>
          <w:ilvl w:val="0"/>
          <w:numId w:val="1002"/>
        </w:numPr>
        <w:pStyle w:val="Compact"/>
      </w:pPr>
      <w:r>
        <w:t xml:space="preserve">British Columbia Ministry of Education. (2023).</w:t>
      </w:r>
      <w:r>
        <w:t xml:space="preserve"> </w:t>
      </w:r>
      <w:r>
        <w:rPr>
          <w:iCs/>
          <w:i/>
        </w:rPr>
        <w:t xml:space="preserve">Curriculum Frameworks and Guidelines</w:t>
      </w:r>
      <w:r>
        <w:t xml:space="preserve">. Retrieved from https://www.bc.edu</w:t>
      </w:r>
    </w:p>
    <w:p>
      <w:pPr>
        <w:numPr>
          <w:ilvl w:val="0"/>
          <w:numId w:val="1002"/>
        </w:numPr>
        <w:pStyle w:val="Compact"/>
      </w:pPr>
      <w:r>
        <w:t xml:space="preserve">Wong, J., &amp; Lee, S. (2021). Multicultural Education in Urban Canadian Schools: A Case Study of Vancouver.</w:t>
      </w:r>
      <w:r>
        <w:t xml:space="preserve"> </w:t>
      </w:r>
      <w:r>
        <w:rPr>
          <w:iCs/>
          <w:i/>
        </w:rPr>
        <w:t xml:space="preserve">Journal of Educational Research in Canada</w:t>
      </w:r>
      <w:r>
        <w:t xml:space="preserve">, 12(3), 45-67.</w:t>
      </w:r>
    </w:p>
    <w:p>
      <w:pPr>
        <w:pStyle w:val="FirstParagraph"/>
      </w:pPr>
      <w:r>
        <w:rPr>
          <w:bCs/>
          <w:b/>
        </w:rPr>
        <w:t xml:space="preserve">Note:</w:t>
      </w:r>
      <w:r>
        <w:t xml:space="preserve"> </w:t>
      </w:r>
      <w:r>
        <w:t xml:space="preserve">This document is an example undergraduate thesis tailored to the context of Curriculum Developers in Canada Vancouver. Adjustments may be required based on specific institutional requirements or research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Canada Vancouver</dc:title>
  <dc:creator/>
  <dc:language>en</dc:language>
  <cp:keywords/>
  <dcterms:created xsi:type="dcterms:W3CDTF">2026-07-14T21:42:21Z</dcterms:created>
  <dcterms:modified xsi:type="dcterms:W3CDTF">2026-07-14T21:42:21Z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