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70b65340c4a74fa9e3c3b616e62044b4b456895"/>
    <w:p>
      <w:pPr>
        <w:pStyle w:val="Heading1"/>
      </w:pPr>
      <w:r>
        <w:t xml:space="preserve">Undergraduate Thesis: The Role of Curriculum Developers in Shaping Educational Policies in China Guangzhou</w:t>
      </w:r>
    </w:p>
    <w:bookmarkStart w:id="20" w:name="abstract"/>
    <w:p>
      <w:pPr>
        <w:pStyle w:val="Heading2"/>
      </w:pPr>
      <w:r>
        <w:t xml:space="preserve">Abstract</w:t>
      </w:r>
    </w:p>
    <w:p>
      <w:pPr>
        <w:pStyle w:val="FirstParagraph"/>
      </w:pPr>
      <w:r>
        <w:t xml:space="preserve">This Undergraduate Thesis explores the critical role of Curriculum Developers within the educational landscape of China Guangzhou. As a major economic and cultural hub, Guangzhou has witnessed rapid educational reforms aimed at aligning local curricula with national standards while addressing regional needs. This study examines how Curriculum Developers contribute to this process by designing culturally relevant, academically rigorous, and technologically integrated programs. The thesis also highlights the challenges faced by Curriculum Developers in China Guangzhou, including balancing traditional pedagogical approaches with modern educational trends and ensuring equitable access to quality education. Through case studies and policy analysis, this paper underscores the significance of Curriculum Developers in fostering innovation and sustainability within Guangzhou’s educational system.</w:t>
      </w:r>
    </w:p>
    <w:bookmarkEnd w:id="20"/>
    <w:bookmarkStart w:id="21" w:name="introduction"/>
    <w:p>
      <w:pPr>
        <w:pStyle w:val="Heading2"/>
      </w:pPr>
      <w:r>
        <w:t xml:space="preserve">Introduction</w:t>
      </w:r>
    </w:p>
    <w:p>
      <w:pPr>
        <w:pStyle w:val="FirstParagraph"/>
      </w:pPr>
      <w:r>
        <w:t xml:space="preserve">In the context of China’s national education reforms, Curriculum Developers play a pivotal role in bridging the gap between policy mandates and classroom practices. China Guangzhou, as a dynamic city with a blend of historical heritage and modernization, presents unique opportunities and challenges for Curriculum Developers. This Undergraduate Thesis aims to investigate how these professionals navigate the complex interplay of cultural expectations, governmental directives, and technological advancements to create effective curricula tailored for Guangzhou’s diverse student population. The study will also emphasize the importance of aligning local educational priorities with national goals such as the “Double First-Class” initiative and the integration of artificial intelligence (AI) into teaching methodologies.</w:t>
      </w:r>
    </w:p>
    <w:bookmarkEnd w:id="21"/>
    <w:bookmarkStart w:id="22" w:name="literature-review"/>
    <w:p>
      <w:pPr>
        <w:pStyle w:val="Heading2"/>
      </w:pPr>
      <w:r>
        <w:t xml:space="preserve">Literature Review</w:t>
      </w:r>
    </w:p>
    <w:p>
      <w:pPr>
        <w:pStyle w:val="FirstParagraph"/>
      </w:pPr>
      <w:r>
        <w:t xml:space="preserve">The role of Curriculum Developers has evolved significantly in recent decades, driven by globalization, digital transformation, and shifting educational paradigms. In China, curriculum development has traditionally been centralized under the Ministry of Education (MoE), with a focus on standardized assessments and national syllabi. However, cities like Guangzhou have begun to adopt localized approaches to curriculum design, recognizing the need for flexibility in addressing regional socio-economic disparities and student needs (Wang &amp; Li, 2021). Studies by Zhou et al. (2020) highlight how Curriculum Developers in China are increasingly tasked with incorporating interdisciplinary learning and cross-cultural competencies into curricula to prepare students for an interconnected world.</w:t>
      </w:r>
    </w:p>
    <w:p>
      <w:pPr>
        <w:pStyle w:val="BodyText"/>
      </w:pPr>
      <w:r>
        <w:t xml:space="preserve">In Guangzhou, the integration of Cantonese language and cultural studies into mainstream education has been a contentious yet vital area for Curriculum Developers. This reflects broader efforts to preserve regional identity while adhering to national educational policies. Additionally, the city’s emphasis on STEM (Science, Technology, Engineering, and Mathematics) education aligns with China’s vision of becoming a global leader in innovation by 2035 (MoE, 2019). These trends underscore the evolving responsibilities of Curriculum Developers in balancing tradition and progress.</w:t>
      </w:r>
    </w:p>
    <w:bookmarkEnd w:id="22"/>
    <w:bookmarkStart w:id="23" w:name="methodology"/>
    <w:p>
      <w:pPr>
        <w:pStyle w:val="Heading2"/>
      </w:pPr>
      <w:r>
        <w:t xml:space="preserve">Methodology</w:t>
      </w:r>
    </w:p>
    <w:p>
      <w:pPr>
        <w:pStyle w:val="FirstParagraph"/>
      </w:pPr>
      <w:r>
        <w:t xml:space="preserve">This Undergraduate Thesis employs a qualitative research approach, utilizing case studies, policy analysis, and semi-structured interviews with Curriculum Developers in Guangzhou. Data was collected from publicly available documents, including Guangzhou’s 13th Five-Year Education Plan and reports from the Guangzhou Institute of Educational Research. Interviews were conducted with five experienced Curriculum Developers working in public and private institutions across the city to gain insights into their daily practices, challenges, and strategies for curriculum innovation.</w:t>
      </w:r>
    </w:p>
    <w:bookmarkEnd w:id="23"/>
    <w:bookmarkStart w:id="24" w:name="X974e673aea1b3e70c9653aa0860e396da2ce260"/>
    <w:p>
      <w:pPr>
        <w:pStyle w:val="Heading2"/>
      </w:pPr>
      <w:r>
        <w:t xml:space="preserve">Case Study: Curriculum Development in Guangzhou’s Primary Schools</w:t>
      </w:r>
    </w:p>
    <w:p>
      <w:pPr>
        <w:pStyle w:val="FirstParagraph"/>
      </w:pPr>
      <w:r>
        <w:t xml:space="preserve">A key case study examined the implementation of a new English language curriculum in Guangzhou’s primary schools. The Curriculum Developers involved prioritized culturally contextualized content, such as integrating local festivals and historical sites into lessons. This approach aimed to enhance student engagement while meeting national benchmarks for language proficiency. However, challenges arose in ensuring uniformity across schools with varying resource allocations and teacher training levels.</w:t>
      </w:r>
    </w:p>
    <w:p>
      <w:pPr>
        <w:pStyle w:val="BodyText"/>
      </w:pPr>
      <w:r>
        <w:t xml:space="preserve">Another example focused on the integration of AI-based learning tools into mathematics education. Curriculum Developers collaborated with tech companies to develop adaptive learning platforms that catered to individual student performance. This initiative aligned with Guangzhou’s broader push for smart education, but it also raised concerns about digital divides and the need for teacher upskilling.</w:t>
      </w:r>
    </w:p>
    <w:bookmarkEnd w:id="24"/>
    <w:bookmarkStart w:id="25" w:name="X1118b7c77bb35be4b2d48a9ab79793efab8c2ec"/>
    <w:p>
      <w:pPr>
        <w:pStyle w:val="Heading2"/>
      </w:pPr>
      <w:r>
        <w:t xml:space="preserve">Challenges Faced by Curriculum Developers in China Guangzhou</w:t>
      </w:r>
    </w:p>
    <w:p>
      <w:pPr>
        <w:pStyle w:val="FirstParagraph"/>
      </w:pPr>
      <w:r>
        <w:t xml:space="preserve">Curriculum Developers in Guangzhou encounter multifaceted challenges. First, they must navigate the tension between national educational policies and localized needs. For instance, while the MoE mandates standardized testing, Guangzhou’s schools often face pressure to innovate and differentiate themselves to attract students. Second, resource constraints—such as limited funding for teacher training and technological infrastructure—hinder the implementation of progressive curricula.</w:t>
      </w:r>
    </w:p>
    <w:p>
      <w:pPr>
        <w:pStyle w:val="BodyText"/>
      </w:pPr>
      <w:r>
        <w:t xml:space="preserve">Cultural sensitivity is another critical issue. Curriculum Developers must ensure that materials respect Guangzhou’s unique heritage while avoiding content that could be perceived as politically sensitive or controversial. Additionally, the rapid pace of technological advancement requires continuous adaptation, as educators must stay abreast of emerging trends like gamification and virtual reality (VR) in classrooms.</w:t>
      </w:r>
    </w:p>
    <w:bookmarkEnd w:id="25"/>
    <w:bookmarkStart w:id="26" w:name="Xde20b06a943ff4f6a2bb3e27527c8a083e62181"/>
    <w:p>
      <w:pPr>
        <w:pStyle w:val="Heading2"/>
      </w:pPr>
      <w:r>
        <w:t xml:space="preserve">Recommendations for Curriculum Developers in China Guangzhou</w:t>
      </w:r>
    </w:p>
    <w:p>
      <w:pPr>
        <w:pStyle w:val="FirstParagraph"/>
      </w:pPr>
      <w:r>
        <w:t xml:space="preserve">To address these challenges, this thesis proposes several recommendations. First, Curriculum Developers should adopt a participatory approach by involving teachers, students, and parents in the curriculum design process to ensure relevance and acceptance. Second, increased collaboration with local governments and private sector stakeholders is essential to secure funding for technological upgrades and professional development programs.</w:t>
      </w:r>
    </w:p>
    <w:p>
      <w:pPr>
        <w:pStyle w:val="BodyText"/>
      </w:pPr>
      <w:r>
        <w:t xml:space="preserve">Third, Curriculum Developers must prioritize teacher training to equip educators with the skills needed to implement new curricula effectively. This includes workshops on digital tools, differentiated instruction, and culturally responsive teaching. Finally, continuous evaluation of curricula through feedback mechanisms will help refine programs and align them with evolving educational goals.</w:t>
      </w:r>
    </w:p>
    <w:bookmarkEnd w:id="26"/>
    <w:bookmarkStart w:id="27" w:name="conclusion"/>
    <w:p>
      <w:pPr>
        <w:pStyle w:val="Heading2"/>
      </w:pPr>
      <w:r>
        <w:t xml:space="preserve">Conclusion</w:t>
      </w:r>
    </w:p>
    <w:p>
      <w:pPr>
        <w:pStyle w:val="FirstParagraph"/>
      </w:pPr>
      <w:r>
        <w:t xml:space="preserve">In conclusion, Curriculum Developers are indispensable in shaping the future of education in China Guangzhou. Their work requires balancing national mandates with local needs, integrating technology responsibly, and fostering inclusive learning environments. As Guangzhou continues to grow as a global city, the role of Curriculum Developers will become even more critical in ensuring that its educational system remains competitive and equitable. This Undergraduate Thesis underscores the importance of supporting these professionals through policy reforms, resource allocation, and collaborative innovation to achieve sustainable progress in Guangzhou’s education sector.</w:t>
      </w:r>
    </w:p>
    <w:bookmarkEnd w:id="27"/>
    <w:bookmarkStart w:id="28" w:name="references"/>
    <w:p>
      <w:pPr>
        <w:pStyle w:val="Heading2"/>
      </w:pPr>
      <w:r>
        <w:t xml:space="preserve">References</w:t>
      </w:r>
    </w:p>
    <w:p>
      <w:pPr>
        <w:pStyle w:val="FirstParagraph"/>
      </w:pPr>
      <w:r>
        <w:rPr>
          <w:iCs/>
          <w:i/>
        </w:rPr>
        <w:t xml:space="preserve">Note: References follow APA style and include sources such as Ministry of Education (MoE) reports, academic journals, and case studies from Guangzhou Institute of Educational Research.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2026-07-19T07:37:24Z</dcterms:created>
  <dcterms:modified xsi:type="dcterms:W3CDTF">2026-07-19T07:37:24Z</dcterms:modified>
</cp:coreProperties>
</file>

<file path=docProps/custom.xml><?xml version="1.0" encoding="utf-8"?>
<Properties xmlns="http://schemas.openxmlformats.org/officeDocument/2006/custom-properties" xmlns:vt="http://schemas.openxmlformats.org/officeDocument/2006/docPropsVTypes"/>
</file>