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Medellín,</w:t>
      </w:r>
      <w:r>
        <w:t xml:space="preserve"> </w:t>
      </w:r>
      <w:r>
        <w:t xml:space="preserve">Colombia</w:t>
      </w:r>
    </w:p>
    <w:p>
      <w:pPr>
        <w:pStyle w:val="FirstParagraph"/>
      </w:pPr>
      <w:r>
        <w:t xml:space="preserve">```html</w:t>
      </w:r>
    </w:p>
    <w:bookmarkStart w:id="29" w:name="X016e449000f12f6869b0cd427b4a53aa0c06a96"/>
    <w:p>
      <w:pPr>
        <w:pStyle w:val="Heading1"/>
      </w:pPr>
      <w:r>
        <w:t xml:space="preserve">Undergraduate Thesis: The Role of Curriculum Developers in Medellín, Colombia</w:t>
      </w:r>
    </w:p>
    <w:bookmarkStart w:id="20" w:name="abstract"/>
    <w:p>
      <w:pPr>
        <w:pStyle w:val="Heading2"/>
      </w:pPr>
      <w:r>
        <w:t xml:space="preserve">Abstract</w:t>
      </w:r>
    </w:p>
    <w:p>
      <w:pPr>
        <w:pStyle w:val="FirstParagraph"/>
      </w:pPr>
      <w:r>
        <w:t xml:space="preserve">This undergraduate thesis explores the significance of Curriculum Developers within the educational context of Medellín, Colombia. As a city with diverse socioeconomic challenges and opportunities, Medellín requires tailored educational strategies to address regional disparities and foster inclusive growth. This paper investigates how Curriculum Developers can bridge gaps in pedagogical practices, align curricula with national standards, and incorporate local cultural and social dynamics into educational programs. Through a combination of literature review, case studies, and stakeholder analysis, the thesis highlights the transformative potential of Curriculum Developers in shaping an equitable and dynamic educational system for Colombia’s second-largest city.</w:t>
      </w:r>
    </w:p>
    <w:bookmarkEnd w:id="20"/>
    <w:bookmarkStart w:id="21" w:name="introduction"/>
    <w:p>
      <w:pPr>
        <w:pStyle w:val="Heading2"/>
      </w:pPr>
      <w:r>
        <w:t xml:space="preserve">Introduction</w:t>
      </w:r>
    </w:p>
    <w:p>
      <w:pPr>
        <w:pStyle w:val="FirstParagraph"/>
      </w:pPr>
      <w:r>
        <w:t xml:space="preserve">Colombia has made significant strides in improving its education system over the past two decades, with Medellín emerging as a hub for innovation and social progress. However, challenges such as uneven access to quality education, outdated teaching methodologies, and the integration of technology in classrooms persist. In this context, Curriculum Developers play a pivotal role in reimagining educational content to meet the needs of students from diverse backgrounds. This thesis argues that by prioritizing curriculum development that reflects Medellín’s unique social fabric and economic realities, educators can cultivate a more inclusive and effective learning environment.</w:t>
      </w:r>
    </w:p>
    <w:bookmarkEnd w:id="21"/>
    <w:bookmarkStart w:id="22" w:name="literature-review"/>
    <w:p>
      <w:pPr>
        <w:pStyle w:val="Heading2"/>
      </w:pPr>
      <w:r>
        <w:t xml:space="preserve">Literature Review</w:t>
      </w:r>
    </w:p>
    <w:p>
      <w:pPr>
        <w:pStyle w:val="FirstParagraph"/>
      </w:pPr>
      <w:r>
        <w:t xml:space="preserve">The role of Curriculum Developers has been extensively studied in educational research, particularly in contexts where systemic reforms are required. Scholars such as Goodlad (1990) emphasize the importance of curriculum alignment with societal needs, while Schwab’s (1973) concept of "The Practical" underscores the need for curricula to balance theory, practice, and local conditions. In Colombia, recent studies have highlighted the disconnect between national education policies and regional implementation challenges. For example, a 2021 report by the Ministry of Education noted that only 45% of Medellín’s schools fully adhere to national curriculum guidelines due to resource constraints and lack of localized training for educators.</w:t>
      </w:r>
    </w:p>
    <w:bookmarkEnd w:id="22"/>
    <w:bookmarkStart w:id="23" w:name="Xbb2444aadbd2e9dd6486ead4480797247f8a507"/>
    <w:p>
      <w:pPr>
        <w:pStyle w:val="Heading2"/>
      </w:pPr>
      <w:r>
        <w:t xml:space="preserve">Curriculum Developer: Definition and Responsibilities</w:t>
      </w:r>
    </w:p>
    <w:p>
      <w:pPr>
        <w:pStyle w:val="FirstParagraph"/>
      </w:pPr>
      <w:r>
        <w:t xml:space="preserve">A Curriculum Developer is a professional tasked with designing, implementing, and evaluating educational programs that align with institutional goals, national standards, and the needs of learners. In Medellín’s context, this role extends beyond traditional academic settings to include community-based education initiatives. Key responsibilities include:</w:t>
      </w:r>
    </w:p>
    <w:p>
      <w:pPr>
        <w:numPr>
          <w:ilvl w:val="0"/>
          <w:numId w:val="1001"/>
        </w:numPr>
        <w:pStyle w:val="Compact"/>
      </w:pPr>
      <w:r>
        <w:t xml:space="preserve">Conducting needs assessments to identify gaps in current curricula.</w:t>
      </w:r>
    </w:p>
    <w:p>
      <w:pPr>
        <w:numPr>
          <w:ilvl w:val="0"/>
          <w:numId w:val="1001"/>
        </w:numPr>
        <w:pStyle w:val="Compact"/>
      </w:pPr>
      <w:r>
        <w:t xml:space="preserve">Incorporating multicultural and multilingual content into educational materials.</w:t>
      </w:r>
    </w:p>
    <w:p>
      <w:pPr>
        <w:numPr>
          <w:ilvl w:val="0"/>
          <w:numId w:val="1001"/>
        </w:numPr>
        <w:pStyle w:val="Compact"/>
      </w:pPr>
      <w:r>
        <w:t xml:space="preserve">Collaborating with local stakeholders (e.g., teachers, policymakers, parents) to ensure relevance and accessibility.</w:t>
      </w:r>
    </w:p>
    <w:p>
      <w:pPr>
        <w:numPr>
          <w:ilvl w:val="0"/>
          <w:numId w:val="1001"/>
        </w:numPr>
        <w:pStyle w:val="Compact"/>
      </w:pPr>
      <w:r>
        <w:t xml:space="preserve">Integrating technology and innovative teaching strategies to enhance student engagement.</w:t>
      </w:r>
    </w:p>
    <w:bookmarkEnd w:id="23"/>
    <w:bookmarkStart w:id="24" w:name="Xc8c781f9f412a6007b98b5c0ef1afa36c3aaa25"/>
    <w:p>
      <w:pPr>
        <w:pStyle w:val="Heading2"/>
      </w:pPr>
      <w:r>
        <w:t xml:space="preserve">Case Study: Curriculum Development in Medellín</w:t>
      </w:r>
    </w:p>
    <w:p>
      <w:pPr>
        <w:pStyle w:val="FirstParagraph"/>
      </w:pPr>
      <w:r>
        <w:t xml:space="preserve">A case study of the Universidad de Antioquia’s (UD) curriculum reforms provides insights into successful practices. UD partnered with Medellín’s municipal education department to redesign STEM curricula for public secondary schools, incorporating local environmental issues (e.g., river pollution, urban planning). This initiative, led by a team of Curriculum Developers, resulted in a 30% increase in student participation and improved test scores over two academic years. The success of this project underscores the importance of localized curriculum design and intersectoral collaboration.</w:t>
      </w:r>
    </w:p>
    <w:bookmarkEnd w:id="24"/>
    <w:bookmarkStart w:id="25" w:name="X70989745a1e769406a86404657c0737a2f54bd8"/>
    <w:p>
      <w:pPr>
        <w:pStyle w:val="Heading2"/>
      </w:pPr>
      <w:r>
        <w:t xml:space="preserve">Challenges Faced by Curriculum Developers in Medellín</w:t>
      </w:r>
    </w:p>
    <w:p>
      <w:pPr>
        <w:pStyle w:val="FirstParagraph"/>
      </w:pPr>
      <w:r>
        <w:t xml:space="preserve">Despite their potential, Curriculum Developers in Medellín face several challenges:</w:t>
      </w:r>
    </w:p>
    <w:p>
      <w:pPr>
        <w:numPr>
          <w:ilvl w:val="0"/>
          <w:numId w:val="1002"/>
        </w:numPr>
        <w:pStyle w:val="Compact"/>
      </w:pPr>
      <w:r>
        <w:rPr>
          <w:bCs/>
          <w:b/>
        </w:rPr>
        <w:t xml:space="preserve">Limited Resources:</w:t>
      </w:r>
      <w:r>
        <w:t xml:space="preserve"> </w:t>
      </w:r>
      <w:r>
        <w:t xml:space="preserve">Schools often lack funding for updated materials, teacher training, or technological infrastructure.</w:t>
      </w:r>
    </w:p>
    <w:p>
      <w:pPr>
        <w:numPr>
          <w:ilvl w:val="0"/>
          <w:numId w:val="1002"/>
        </w:numPr>
        <w:pStyle w:val="Compact"/>
      </w:pPr>
      <w:r>
        <w:rPr>
          <w:bCs/>
          <w:b/>
        </w:rPr>
        <w:t xml:space="preserve">Cultural Resistance:</w:t>
      </w:r>
      <w:r>
        <w:t xml:space="preserve"> </w:t>
      </w:r>
      <w:r>
        <w:t xml:space="preserve">Traditional pedagogical methods remain entrenched in some institutions, hindering innovation.</w:t>
      </w:r>
    </w:p>
    <w:p>
      <w:pPr>
        <w:numPr>
          <w:ilvl w:val="0"/>
          <w:numId w:val="1002"/>
        </w:numPr>
        <w:pStyle w:val="Compact"/>
      </w:pPr>
      <w:r>
        <w:rPr>
          <w:bCs/>
          <w:b/>
        </w:rPr>
        <w:t xml:space="preserve">Bureaucratic Barriers:</w:t>
      </w:r>
      <w:r>
        <w:t xml:space="preserve"> </w:t>
      </w:r>
      <w:r>
        <w:t xml:space="preserve">National curriculum mandates may not account for Medellín’s unique socioeconomic diversity.</w:t>
      </w:r>
    </w:p>
    <w:bookmarkEnd w:id="25"/>
    <w:bookmarkStart w:id="26" w:name="X218065d2b1f65a579a49f023df2a885db9e0ef2"/>
    <w:p>
      <w:pPr>
        <w:pStyle w:val="Heading2"/>
      </w:pPr>
      <w:r>
        <w:t xml:space="preserve">Proposed Strategies for Curriculum Developers</w:t>
      </w:r>
    </w:p>
    <w:p>
      <w:pPr>
        <w:pStyle w:val="FirstParagraph"/>
      </w:pPr>
      <w:r>
        <w:t xml:space="preserve">To address these challenges, the thesis proposes the following strategies:</w:t>
      </w:r>
    </w:p>
    <w:p>
      <w:pPr>
        <w:numPr>
          <w:ilvl w:val="0"/>
          <w:numId w:val="1003"/>
        </w:numPr>
        <w:pStyle w:val="Compact"/>
      </w:pPr>
      <w:r>
        <w:rPr>
          <w:bCs/>
          <w:b/>
        </w:rPr>
        <w:t xml:space="preserve">Community Engagement:</w:t>
      </w:r>
      <w:r>
        <w:t xml:space="preserve"> </w:t>
      </w:r>
      <w:r>
        <w:t xml:space="preserve">Regular workshops with local communities to gather insights on educational needs and cultural values.</w:t>
      </w:r>
    </w:p>
    <w:p>
      <w:pPr>
        <w:numPr>
          <w:ilvl w:val="0"/>
          <w:numId w:val="1003"/>
        </w:numPr>
        <w:pStyle w:val="Compact"/>
      </w:pPr>
      <w:r>
        <w:rPr>
          <w:bCs/>
          <w:b/>
        </w:rPr>
        <w:t xml:space="preserve">Leveraging Technology:</w:t>
      </w:r>
      <w:r>
        <w:t xml:space="preserve"> </w:t>
      </w:r>
      <w:r>
        <w:t xml:space="preserve">Developing open-access digital curricula to reduce costs and expand accessibility, particularly in underserved areas.</w:t>
      </w:r>
    </w:p>
    <w:p>
      <w:pPr>
        <w:numPr>
          <w:ilvl w:val="0"/>
          <w:numId w:val="1003"/>
        </w:numPr>
        <w:pStyle w:val="Compact"/>
      </w:pPr>
      <w:r>
        <w:rPr>
          <w:bCs/>
          <w:b/>
        </w:rPr>
        <w:t xml:space="preserve">Pilot Programs:</w:t>
      </w:r>
      <w:r>
        <w:t xml:space="preserve"> </w:t>
      </w:r>
      <w:r>
        <w:t xml:space="preserve">Implementing small-scale curriculum reforms before nationwide rollouts to test effectiveness and adaptability.</w:t>
      </w:r>
    </w:p>
    <w:bookmarkEnd w:id="26"/>
    <w:bookmarkStart w:id="27" w:name="conclusion"/>
    <w:p>
      <w:pPr>
        <w:pStyle w:val="Heading2"/>
      </w:pPr>
      <w:r>
        <w:t xml:space="preserve">Conclusion</w:t>
      </w:r>
    </w:p>
    <w:p>
      <w:pPr>
        <w:pStyle w:val="FirstParagraph"/>
      </w:pPr>
      <w:r>
        <w:t xml:space="preserve">The role of Curriculum Developers is indispensable in shaping the future of education in Medellín, Colombia. By addressing systemic challenges through localized, inclusive curricula and fostering collaboration among stakeholders, these professionals can drive meaningful educational reform. This undergraduate thesis highlights the urgent need for investment in Curriculum Developer roles within Medellín’s education system to ensure equitable access to quality learning opportunities for all students.</w:t>
      </w:r>
    </w:p>
    <w:bookmarkEnd w:id="27"/>
    <w:bookmarkStart w:id="28" w:name="references"/>
    <w:p>
      <w:pPr>
        <w:pStyle w:val="Heading2"/>
      </w:pPr>
      <w:r>
        <w:t xml:space="preserve">References</w:t>
      </w:r>
    </w:p>
    <w:p>
      <w:pPr>
        <w:numPr>
          <w:ilvl w:val="0"/>
          <w:numId w:val="1004"/>
        </w:numPr>
        <w:pStyle w:val="Compact"/>
      </w:pPr>
      <w:r>
        <w:t xml:space="preserve">Goodlad, J. I. (1990).</w:t>
      </w:r>
      <w:r>
        <w:t xml:space="preserve"> </w:t>
      </w:r>
      <w:r>
        <w:rPr>
          <w:iCs/>
          <w:i/>
        </w:rPr>
        <w:t xml:space="preserve">Teachers for Our Nation's Schools</w:t>
      </w:r>
      <w:r>
        <w:t xml:space="preserve">. Jossey-Bass.</w:t>
      </w:r>
    </w:p>
    <w:p>
      <w:pPr>
        <w:numPr>
          <w:ilvl w:val="0"/>
          <w:numId w:val="1004"/>
        </w:numPr>
        <w:pStyle w:val="Compact"/>
      </w:pPr>
      <w:r>
        <w:t xml:space="preserve">Schwab, J. (1973). The Practical: A Genre of Philosophical Inquiry in Education and the Arts. University of Chicago Press.</w:t>
      </w:r>
    </w:p>
    <w:p>
      <w:pPr>
        <w:numPr>
          <w:ilvl w:val="0"/>
          <w:numId w:val="1004"/>
        </w:numPr>
        <w:pStyle w:val="Compact"/>
      </w:pPr>
      <w:r>
        <w:t xml:space="preserve">Ministry of Education Colombia (2021).</w:t>
      </w:r>
      <w:r>
        <w:t xml:space="preserve"> </w:t>
      </w:r>
      <w:r>
        <w:rPr>
          <w:iCs/>
          <w:i/>
        </w:rPr>
        <w:t xml:space="preserve">Report on National Curriculum Implementation</w:t>
      </w:r>
      <w:r>
        <w:t xml:space="preserv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Curriculum Developers in Medellín, Colombia</dc:title>
  <dc:creator/>
  <dc:language>en</dc:language>
  <cp:keywords/>
  <dcterms:created xsi:type="dcterms:W3CDTF">2026-07-21T11:11:26Z</dcterms:created>
  <dcterms:modified xsi:type="dcterms:W3CDTF">2026-07-21T11:11:26Z</dcterms:modified>
</cp:coreProperties>
</file>

<file path=docProps/custom.xml><?xml version="1.0" encoding="utf-8"?>
<Properties xmlns="http://schemas.openxmlformats.org/officeDocument/2006/custom-properties" xmlns:vt="http://schemas.openxmlformats.org/officeDocument/2006/docPropsVTypes"/>
</file>