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5cc2648c2cdf2889052840de543edcb59860cda"/>
    <w:p>
      <w:pPr>
        <w:pStyle w:val="Heading1"/>
      </w:pPr>
      <w:r>
        <w:t xml:space="preserve">Undergraduate Thesis: The Role of Curriculum Developers in Enhancing Educational Quality in India Mumbai</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frameworks tailored to the unique socio-economic and cultural context of Mumbai, India. As a global financial hub with diverse student populations and rapidly evolving industry needs, Mumbai presents both challenges and opportunities for curriculum innovation. The study examines how Curriculum Developers contribute to aligning academic programs with national education policies, industry demands, and the local needs of students. Through qualitative analysis of existing curricula, stakeholder interviews, and case studies from Mumbai-based institutions, this thesis highlights the transformative potential of effective curriculum development in fostering equitable and future-ready education systems.</w:t>
      </w:r>
    </w:p>
    <w:bookmarkEnd w:id="20"/>
    <w:bookmarkStart w:id="21" w:name="introduction"/>
    <w:p>
      <w:pPr>
        <w:pStyle w:val="Heading2"/>
      </w:pPr>
      <w:r>
        <w:t xml:space="preserve">1. Introduction</w:t>
      </w:r>
    </w:p>
    <w:p>
      <w:pPr>
        <w:pStyle w:val="FirstParagraph"/>
      </w:pPr>
      <w:r>
        <w:t xml:space="preserve">In an era marked by technological advancements and global competition, the role of Curriculum Developers has become indispensable in shaping holistic learning experiences. In India Mumbai, where educational institutions range from government-run schools to private universities offering specialized programs, Curriculum Developers play a pivotal role in designing syllabi that bridge gaps between traditional pedagogy and modern requirements. This thesis investigates how these professionals navigate the complexities of Mumbai’s dynamic educational landscape, ensuring curricula remain relevant to both local challenges and global trends.</w:t>
      </w:r>
    </w:p>
    <w:p>
      <w:pPr>
        <w:pStyle w:val="BodyText"/>
      </w:pPr>
      <w:r>
        <w:t xml:space="preserve">The study is grounded in the premise that effective curriculum development requires a nuanced understanding of regional demographics, industry needs, and policy frameworks. By focusing on Mumbai—a city characterized by its multiculturalism, economic diversity, and innovation-driven environment—the thesis aims to provide actionable insights for Curriculum Developers working within India’s educational sector.</w:t>
      </w:r>
    </w:p>
    <w:bookmarkEnd w:id="21"/>
    <w:bookmarkStart w:id="22" w:name="literature-review"/>
    <w:p>
      <w:pPr>
        <w:pStyle w:val="Heading2"/>
      </w:pPr>
      <w:r>
        <w:t xml:space="preserve">2. Literature Review</w:t>
      </w:r>
    </w:p>
    <w:p>
      <w:pPr>
        <w:pStyle w:val="FirstParagraph"/>
      </w:pPr>
      <w:r>
        <w:t xml:space="preserve">Curriculum development is a multifaceted process involving research, collaboration with stakeholders, and continuous evaluation. Scholars such as Schwab (1978) emphasize the importance of "the four common denominators" (students, subjects, society, and teachers) in designing effective curricula. In India, the National Education Policy 2020 underscores the need for flexible curricula that prioritize skill development and experiential learning. However, as noted by Singh &amp; Verma (2021), Mumbai’s educational institutions often face challenges in aligning their programs with these national goals due to resource constraints and bureaucratic hurdles.</w:t>
      </w:r>
    </w:p>
    <w:p>
      <w:pPr>
        <w:pStyle w:val="BodyText"/>
      </w:pPr>
      <w:r>
        <w:t xml:space="preserve">Existing research highlights the role of Curriculum Developers as intermediaries between policymakers, educators, and industry experts. For instance, a 2022 study by the Mumbai Institute of Education found that successful curriculum reforms in Mumbai required collaboration with local industries to integrate emerging skills like digital literacy and entrepreneurship into school and university programs.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stakeholder interviews, and document analysis to evaluate the role of Curriculum Developers in Mumbai. The study was conducted between January 2024 and March 2024, focusing on three Mumbai-based institutions: a government school in Dharavi, a private university in Andheri, and a vocational training center in Thane. Data collection methods included:</w:t>
      </w:r>
    </w:p>
    <w:p>
      <w:pPr>
        <w:numPr>
          <w:ilvl w:val="0"/>
          <w:numId w:val="1001"/>
        </w:numPr>
        <w:pStyle w:val="Compact"/>
      </w:pPr>
      <w:r>
        <w:t xml:space="preserve">Interviews with 15 Curriculum Developers from diverse educational backgrounds.</w:t>
      </w:r>
    </w:p>
    <w:p>
      <w:pPr>
        <w:numPr>
          <w:ilvl w:val="0"/>
          <w:numId w:val="1001"/>
        </w:numPr>
        <w:pStyle w:val="Compact"/>
      </w:pPr>
      <w:r>
        <w:t xml:space="preserve">Analysis of curriculum documents from selected institutions.</w:t>
      </w:r>
    </w:p>
    <w:p>
      <w:pPr>
        <w:numPr>
          <w:ilvl w:val="0"/>
          <w:numId w:val="1001"/>
        </w:numPr>
        <w:pStyle w:val="Compact"/>
      </w:pPr>
      <w:r>
        <w:t xml:space="preserve">Semi-structured interviews with educators, industry professionals, and policy makers.</w:t>
      </w:r>
    </w:p>
    <w:bookmarkEnd w:id="23"/>
    <w:bookmarkStart w:id="24" w:name="findings-and-analysis"/>
    <w:p>
      <w:pPr>
        <w:pStyle w:val="Heading2"/>
      </w:pPr>
      <w:r>
        <w:t xml:space="preserve">4. Findings and Analysis</w:t>
      </w:r>
    </w:p>
    <w:p>
      <w:pPr>
        <w:pStyle w:val="FirstParagraph"/>
      </w:pPr>
      <w:r>
        <w:t xml:space="preserve">The findings reveal that Curriculum Developers in Mumbai face unique challenges, including:</w:t>
      </w:r>
    </w:p>
    <w:p>
      <w:pPr>
        <w:numPr>
          <w:ilvl w:val="0"/>
          <w:numId w:val="1002"/>
        </w:numPr>
        <w:pStyle w:val="Compact"/>
      </w:pPr>
      <w:r>
        <w:rPr>
          <w:bCs/>
          <w:b/>
        </w:rPr>
        <w:t xml:space="preserve">Resource Constraints:</w:t>
      </w:r>
      <w:r>
        <w:t xml:space="preserve"> </w:t>
      </w:r>
      <w:r>
        <w:t xml:space="preserve">Limited funding for curriculum design tools and training programs.</w:t>
      </w:r>
    </w:p>
    <w:p>
      <w:pPr>
        <w:numPr>
          <w:ilvl w:val="0"/>
          <w:numId w:val="1002"/>
        </w:numPr>
        <w:pStyle w:val="Compact"/>
      </w:pPr>
      <w:r>
        <w:rPr>
          <w:bCs/>
          <w:b/>
        </w:rPr>
        <w:t xml:space="preserve">Cultural Diversity:</w:t>
      </w:r>
      <w:r>
        <w:t xml:space="preserve"> </w:t>
      </w:r>
      <w:r>
        <w:t xml:space="preserve">Designing inclusive curricula that cater to Mumbai’s multilingual and multicultural student population.</w:t>
      </w:r>
    </w:p>
    <w:p>
      <w:pPr>
        <w:numPr>
          <w:ilvl w:val="0"/>
          <w:numId w:val="1002"/>
        </w:numPr>
        <w:pStyle w:val="Compact"/>
      </w:pPr>
      <w:r>
        <w:rPr>
          <w:bCs/>
          <w:b/>
        </w:rPr>
        <w:t xml:space="preserve">Industry Alignment:</w:t>
      </w:r>
      <w:r>
        <w:t xml:space="preserve"> </w:t>
      </w:r>
      <w:r>
        <w:t xml:space="preserve">Ensuring syllabi reflect the needs of Mumbai’s booming IT, healthcare, and financial sectors.</w:t>
      </w:r>
    </w:p>
    <w:p>
      <w:pPr>
        <w:pStyle w:val="FirstParagraph"/>
      </w:pPr>
      <w:r>
        <w:t xml:space="preserve">However, several successful initiatives were identified. For example, a partnership between the Mumbai University and local startups led to the integration of coding bootcamps into undergraduate programs. Similarly, government schools in Dharavi implemented project-based learning modules to improve student engagement and practical skills.</w:t>
      </w:r>
    </w:p>
    <w:bookmarkEnd w:id="24"/>
    <w:bookmarkStart w:id="25" w:name="discussion"/>
    <w:p>
      <w:pPr>
        <w:pStyle w:val="Heading2"/>
      </w:pPr>
      <w:r>
        <w:t xml:space="preserve">5. Discussion</w:t>
      </w:r>
    </w:p>
    <w:p>
      <w:pPr>
        <w:pStyle w:val="FirstParagraph"/>
      </w:pPr>
      <w:r>
        <w:t xml:space="preserve">The role of Curriculum Developers in Mumbai underscores the need for localized, adaptable frameworks that balance national standards with regional specificity. The findings suggest that effective curriculum development requires:</w:t>
      </w:r>
    </w:p>
    <w:p>
      <w:pPr>
        <w:numPr>
          <w:ilvl w:val="0"/>
          <w:numId w:val="1003"/>
        </w:numPr>
        <w:pStyle w:val="Compact"/>
      </w:pPr>
      <w:r>
        <w:rPr>
          <w:bCs/>
          <w:b/>
        </w:rPr>
        <w:t xml:space="preserve">Interdisciplinary Collaboration:</w:t>
      </w:r>
      <w:r>
        <w:t xml:space="preserve"> </w:t>
      </w:r>
      <w:r>
        <w:t xml:space="preserve">Engaging educators, industry experts, and policymakers to co-create curricula.</w:t>
      </w:r>
    </w:p>
    <w:p>
      <w:pPr>
        <w:numPr>
          <w:ilvl w:val="0"/>
          <w:numId w:val="1003"/>
        </w:numPr>
        <w:pStyle w:val="Compact"/>
      </w:pPr>
      <w:r>
        <w:rPr>
          <w:bCs/>
          <w:b/>
        </w:rPr>
        <w:t xml:space="preserve">Continuous Professional Development:</w:t>
      </w:r>
      <w:r>
        <w:t xml:space="preserve"> </w:t>
      </w:r>
      <w:r>
        <w:t xml:space="preserve">Training Curriculum Developers in emerging trends like AI integration and sustainability education.</w:t>
      </w:r>
    </w:p>
    <w:p>
      <w:pPr>
        <w:numPr>
          <w:ilvl w:val="0"/>
          <w:numId w:val="1003"/>
        </w:numPr>
        <w:pStyle w:val="Compact"/>
      </w:pPr>
      <w:r>
        <w:rPr>
          <w:bCs/>
          <w:b/>
        </w:rPr>
        <w:t xml:space="preserve">Policymaker Support:</w:t>
      </w:r>
      <w:r>
        <w:t xml:space="preserve"> </w:t>
      </w:r>
      <w:r>
        <w:t xml:space="preserve">Advocating for increased funding and regulatory flexibility to enable innovative curriculum reforms.</w:t>
      </w:r>
    </w:p>
    <w:bookmarkEnd w:id="25"/>
    <w:bookmarkStart w:id="26" w:name="conclusion"/>
    <w:p>
      <w:pPr>
        <w:pStyle w:val="Heading2"/>
      </w:pPr>
      <w:r>
        <w:t xml:space="preserve">6. Conclusion</w:t>
      </w:r>
    </w:p>
    <w:p>
      <w:pPr>
        <w:pStyle w:val="FirstParagraph"/>
      </w:pPr>
      <w:r>
        <w:t xml:space="preserve">This Undergraduate Thesis highlights the transformative potential of Curriculum Developers in shaping India Mumbai’s educational landscape. As the city continues to evolve as a global education hub, the work of these professionals remains critical to ensuring that students are equipped with skills relevant to both local and global challenges. Future research could explore longitudinal studies on curriculum effectiveness or examine the impact of digital tools on curriculum development processes in Mumbai.</w:t>
      </w:r>
    </w:p>
    <w:bookmarkEnd w:id="26"/>
    <w:bookmarkStart w:id="27" w:name="references"/>
    <w:p>
      <w:pPr>
        <w:pStyle w:val="Heading2"/>
      </w:pPr>
      <w:r>
        <w:t xml:space="preserve">References</w:t>
      </w:r>
    </w:p>
    <w:p>
      <w:pPr>
        <w:pStyle w:val="FirstParagraph"/>
      </w:pPr>
      <w:r>
        <w:t xml:space="preserve">Schwab, J. (1978).</w:t>
      </w:r>
      <w:r>
        <w:t xml:space="preserve"> </w:t>
      </w:r>
      <w:r>
        <w:rPr>
          <w:iCs/>
          <w:i/>
        </w:rPr>
        <w:t xml:space="preserve">Education: The Science of Liberal Education</w:t>
      </w:r>
      <w:r>
        <w:t xml:space="preserve">. University of Chicago Press.</w:t>
      </w:r>
      <w:r>
        <w:br/>
      </w:r>
      <w:r>
        <w:t xml:space="preserve">Singh, R., &amp; Verma, P. (2021). "Curriculum Innovation in Indian Cities."</w:t>
      </w:r>
      <w:r>
        <w:t xml:space="preserve"> </w:t>
      </w:r>
      <w:r>
        <w:rPr>
          <w:iCs/>
          <w:i/>
        </w:rPr>
        <w:t xml:space="preserve">Journal of Educational Research in India</w:t>
      </w:r>
      <w:r>
        <w:t xml:space="preserve">, 14(3), 45-67.</w:t>
      </w:r>
      <w:r>
        <w:br/>
      </w:r>
      <w:r>
        <w:t xml:space="preserve">Mumbai Institute of Education. (2022).</w:t>
      </w:r>
      <w:r>
        <w:t xml:space="preserve"> </w:t>
      </w:r>
      <w:r>
        <w:rPr>
          <w:iCs/>
          <w:i/>
        </w:rPr>
        <w:t xml:space="preserve">Report on Industry-Academia Collaboration in Mumbai</w:t>
      </w:r>
      <w:r>
        <w:t xml:space="preserve">. Mumbai: MIE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India Mumbai</dc:title>
  <dc:creator/>
  <dc:language>en</dc:language>
  <cp:keywords/>
  <dcterms:created xsi:type="dcterms:W3CDTF">2026-07-15T04:32:39Z</dcterms:created>
  <dcterms:modified xsi:type="dcterms:W3CDTF">2026-07-15T04:32:39Z</dcterms:modified>
</cp:coreProperties>
</file>

<file path=docProps/custom.xml><?xml version="1.0" encoding="utf-8"?>
<Properties xmlns="http://schemas.openxmlformats.org/officeDocument/2006/custom-properties" xmlns:vt="http://schemas.openxmlformats.org/officeDocument/2006/docPropsVTypes"/>
</file>