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092819feb44a04e06ffafa7c06284951b8f16a3"/>
    <w:p>
      <w:pPr>
        <w:pStyle w:val="Heading1"/>
      </w:pPr>
      <w:r>
        <w:t xml:space="preserve">Undergraduate Thesis: The Role of Curriculum Developers in India New Delhi</w:t>
      </w:r>
    </w:p>
    <w:bookmarkStart w:id="20" w:name="abstract"/>
    <w:p>
      <w:pPr>
        <w:pStyle w:val="Heading2"/>
      </w:pPr>
      <w:r>
        <w:t xml:space="preserve">Abstract</w:t>
      </w:r>
    </w:p>
    <w:p>
      <w:pPr>
        <w:pStyle w:val="FirstParagraph"/>
      </w:pPr>
      <w:r>
        <w:t xml:space="preserve">This Undergraduate Thesis explores the critical role of Curriculum Developers in shaping educational frameworks within the context of India New Delhi. As a hub for policy-making and innovation in education, New Delhi presents unique opportunities and challenges for professionals tasked with designing curricula aligned with national goals. This document analyzes the responsibilities, challenges, and contributions of Curriculum Developers in this region, emphasizing their impact on academic standards, student outcomes, and societal development. By integrating case studies from local institutions and policy frameworks like the National Education Policy (NEP) 2020, this thesis underscores the importance of adapting curricula to meet the evolving needs of India’s diverse population.</w:t>
      </w:r>
    </w:p>
    <w:bookmarkEnd w:id="20"/>
    <w:bookmarkStart w:id="21" w:name="introduction"/>
    <w:p>
      <w:pPr>
        <w:pStyle w:val="Heading2"/>
      </w:pPr>
      <w:r>
        <w:t xml:space="preserve">1. Introduction</w:t>
      </w:r>
    </w:p>
    <w:p>
      <w:pPr>
        <w:pStyle w:val="FirstParagraph"/>
      </w:pPr>
      <w:r>
        <w:t xml:space="preserve">The role of a Curriculum Developer is pivotal in modern education systems, particularly in dynamic regions like New Delhi, India. As the capital and a center for governance, research, and innovation, New Delhi serves as a microcosm of India’s educational aspirations and challenges. The demand for skilled Curriculum Developers has surged with the implementation of policies such as the National Education Policy (NEP) 2020, which emphasizes holistic learning, multilingual education, and digital literacy. This thesis examines how Curriculum Developers in New Delhi navigate these mandates while addressing regional disparities, cultural diversity, and technological integration.</w:t>
      </w:r>
    </w:p>
    <w:p>
      <w:pPr>
        <w:pStyle w:val="BodyText"/>
      </w:pPr>
      <w:r>
        <w:t xml:space="preserve">The primary objective of this Undergraduate Thesis is to evaluate the responsibilities of Curriculum Developers in India New Delhi and their alignment with national educational goals. Through an analysis of existing research, policy documents, and field observations, this study highlights the strategies employed by these professionals to create inclusive, future-ready curricula that cater to both urban and rural learners.</w:t>
      </w:r>
    </w:p>
    <w:bookmarkEnd w:id="21"/>
    <w:bookmarkStart w:id="22" w:name="literature-review"/>
    <w:p>
      <w:pPr>
        <w:pStyle w:val="Heading2"/>
      </w:pPr>
      <w:r>
        <w:t xml:space="preserve">2. Literature Review</w:t>
      </w:r>
    </w:p>
    <w:p>
      <w:pPr>
        <w:pStyle w:val="FirstParagraph"/>
      </w:pPr>
      <w:r>
        <w:t xml:space="preserve">Curriculum development is a multifaceted process involving collaboration between educators, policymakers, and researchers. In India, the role of Curriculum Developers has evolved significantly over the past two decades. According to Gupta (2019), "Curriculum Developers in India are not merely content creators but strategic planners who bridge gaps between policy and practice." This is particularly true in New Delhi, where institutions like the National Council of Educational Research and Training (NCERT) and the Central Board of Secondary Education (CBSE) rely heavily on Curriculum Developers to align programs with national priorities.</w:t>
      </w:r>
    </w:p>
    <w:p>
      <w:pPr>
        <w:pStyle w:val="BodyText"/>
      </w:pPr>
      <w:r>
        <w:t xml:space="preserve">Key themes in existing literature include the need for culturally responsive curricula, integration of technology, and addressing learning outcomes at scale. For instance, a study by Singh et al. (2021) highlights how New Delhi-based Curriculum Developers have incorporated digital tools into teaching methods to enhance accessibility during the pandemic. However, challenges such as resource constraints and resistance to change remain prevalent in rural areas.</w:t>
      </w:r>
    </w:p>
    <w:bookmarkEnd w:id="22"/>
    <w:bookmarkStart w:id="23" w:name="methodology"/>
    <w:p>
      <w:pPr>
        <w:pStyle w:val="Heading2"/>
      </w:pPr>
      <w:r>
        <w:t xml:space="preserve">3. Methodology</w:t>
      </w:r>
    </w:p>
    <w:p>
      <w:pPr>
        <w:pStyle w:val="FirstParagraph"/>
      </w:pPr>
      <w:r>
        <w:t xml:space="preserve">This thesis employs a mixed-methods approach, combining secondary data analysis with qualitative insights from interviews and case studies. Data was collected from academic journals, policy documents (e.g., NEP 2020), and reports by organizations like NCERT and the Ministry of Education. Interviews were conducted with three Curriculum Developers based in New Delhi to gain firsthand perspectives on their workflows, challenges, and successes.</w:t>
      </w:r>
    </w:p>
    <w:p>
      <w:pPr>
        <w:pStyle w:val="BodyText"/>
      </w:pPr>
      <w:r>
        <w:t xml:space="preserve">The selection criteria for interviews included professionals with at least five years of experience in curriculum design. Case studies focused on institutions such as the Delhi Public School Society (DPS) and the Kendriya Vidyalaya Sangathan (KVS), which have pioneered innovative curricula in New Delhi. This methodology ensures a balanced view of both theoretical and practical aspects of curriculum development.</w:t>
      </w:r>
    </w:p>
    <w:bookmarkEnd w:id="23"/>
    <w:bookmarkStart w:id="24" w:name="Xe5eeb2361cd56a0f8aef2aeedfce65068dc07e7"/>
    <w:p>
      <w:pPr>
        <w:pStyle w:val="Heading2"/>
      </w:pPr>
      <w:r>
        <w:t xml:space="preserve">4. Role and Responsibilities of Curriculum Developers in India New Delhi</w:t>
      </w:r>
    </w:p>
    <w:p>
      <w:pPr>
        <w:pStyle w:val="FirstParagraph"/>
      </w:pPr>
      <w:r>
        <w:t xml:space="preserve">Curriculum Developers in New Delhi operate at the intersection of policy, pedagogy, and practice. Their responsibilities include:</w:t>
      </w:r>
    </w:p>
    <w:p>
      <w:pPr>
        <w:numPr>
          <w:ilvl w:val="0"/>
          <w:numId w:val="1001"/>
        </w:numPr>
        <w:pStyle w:val="Compact"/>
      </w:pPr>
      <w:r>
        <w:rPr>
          <w:bCs/>
          <w:b/>
        </w:rPr>
        <w:t xml:space="preserve">Policymaking Alignment:</w:t>
      </w:r>
      <w:r>
        <w:t xml:space="preserve"> </w:t>
      </w:r>
      <w:r>
        <w:t xml:space="preserve">Ensuring curricula comply with frameworks like NEP 2020 and state-level guidelines.</w:t>
      </w:r>
    </w:p>
    <w:p>
      <w:pPr>
        <w:numPr>
          <w:ilvl w:val="0"/>
          <w:numId w:val="1001"/>
        </w:numPr>
        <w:pStyle w:val="Compact"/>
      </w:pPr>
      <w:r>
        <w:rPr>
          <w:bCs/>
          <w:b/>
        </w:rPr>
        <w:t xml:space="preserve">Cultural Relevance:</w:t>
      </w:r>
      <w:r>
        <w:t xml:space="preserve"> </w:t>
      </w:r>
      <w:r>
        <w:t xml:space="preserve">Designing content that respects India’s linguistic and cultural diversity, as seen in the promotion of multilingual education.</w:t>
      </w:r>
    </w:p>
    <w:p>
      <w:pPr>
        <w:numPr>
          <w:ilvl w:val="0"/>
          <w:numId w:val="1001"/>
        </w:numPr>
        <w:pStyle w:val="Compact"/>
      </w:pPr>
      <w:r>
        <w:rPr>
          <w:bCs/>
          <w:b/>
        </w:rPr>
        <w:t xml:space="preserve">Technology Integration:</w:t>
      </w:r>
      <w:r>
        <w:t xml:space="preserve"> </w:t>
      </w:r>
      <w:r>
        <w:t xml:space="preserve">Incorporating digital tools such as AI-driven learning platforms and virtual labs to enhance engagement.</w:t>
      </w:r>
    </w:p>
    <w:p>
      <w:pPr>
        <w:numPr>
          <w:ilvl w:val="0"/>
          <w:numId w:val="1001"/>
        </w:numPr>
        <w:pStyle w:val="Compact"/>
      </w:pPr>
      <w:r>
        <w:rPr>
          <w:bCs/>
          <w:b/>
        </w:rPr>
        <w:t xml:space="preserve">Evaluation and Feedback:</w:t>
      </w:r>
      <w:r>
        <w:t xml:space="preserve"> </w:t>
      </w:r>
      <w:r>
        <w:t xml:space="preserve">Collaborating with educators to refine curricula based on student performance data and stakeholder feedback.</w:t>
      </w:r>
    </w:p>
    <w:p>
      <w:pPr>
        <w:pStyle w:val="FirstParagraph"/>
      </w:pPr>
      <w:r>
        <w:t xml:space="preserve">New Delhi’s unique position as a policy hub allows Curriculum Developers to influence national trends. For example, the city’s emphasis on STEM education has led to the inclusion of coding and robotics in school syllabi, as reported by the Delhi Education Institute (2022).</w:t>
      </w:r>
    </w:p>
    <w:bookmarkEnd w:id="24"/>
    <w:bookmarkStart w:id="25" w:name="X2527f382a098111b730751af2dd8b415e90a2bb"/>
    <w:p>
      <w:pPr>
        <w:pStyle w:val="Heading2"/>
      </w:pPr>
      <w:r>
        <w:t xml:space="preserve">5. Challenges Faced by Curriculum Developers</w:t>
      </w:r>
    </w:p>
    <w:p>
      <w:pPr>
        <w:pStyle w:val="FirstParagraph"/>
      </w:pPr>
      <w:r>
        <w:t xml:space="preserve">Despite their critical role, Curriculum Developers in New Delhi face several challenges:</w:t>
      </w:r>
    </w:p>
    <w:p>
      <w:pPr>
        <w:numPr>
          <w:ilvl w:val="0"/>
          <w:numId w:val="1002"/>
        </w:numPr>
        <w:pStyle w:val="Compact"/>
      </w:pPr>
      <w:r>
        <w:rPr>
          <w:bCs/>
          <w:b/>
        </w:rPr>
        <w:t xml:space="preserve">Resource Inequity:</w:t>
      </w:r>
      <w:r>
        <w:t xml:space="preserve"> </w:t>
      </w:r>
      <w:r>
        <w:t xml:space="preserve">Disparities between urban and rural schools hinder uniform curriculum implementation.</w:t>
      </w:r>
    </w:p>
    <w:p>
      <w:pPr>
        <w:numPr>
          <w:ilvl w:val="0"/>
          <w:numId w:val="1002"/>
        </w:numPr>
        <w:pStyle w:val="Compact"/>
      </w:pPr>
      <w:r>
        <w:rPr>
          <w:bCs/>
          <w:b/>
        </w:rPr>
        <w:t xml:space="preserve">Bureaucratic Hurdles:</w:t>
      </w:r>
      <w:r>
        <w:t xml:space="preserve"> </w:t>
      </w:r>
      <w:r>
        <w:t xml:space="preserve">Delays in policy approvals and inter-ministerial coordination can impede timely updates.</w:t>
      </w:r>
    </w:p>
    <w:p>
      <w:pPr>
        <w:numPr>
          <w:ilvl w:val="0"/>
          <w:numId w:val="1002"/>
        </w:numPr>
        <w:pStyle w:val="Compact"/>
      </w:pPr>
      <w:r>
        <w:rPr>
          <w:bCs/>
          <w:b/>
        </w:rPr>
        <w:t xml:space="preserve">Cultural Sensitivity:</w:t>
      </w:r>
      <w:r>
        <w:t xml:space="preserve"> </w:t>
      </w:r>
      <w:r>
        <w:t xml:space="preserve">Balancing national standards with localized needs, especially in ethnically diverse regions of Delhi.</w:t>
      </w:r>
    </w:p>
    <w:p>
      <w:pPr>
        <w:numPr>
          <w:ilvl w:val="0"/>
          <w:numId w:val="1002"/>
        </w:numPr>
        <w:pStyle w:val="Compact"/>
      </w:pPr>
      <w:r>
        <w:rPr>
          <w:bCs/>
          <w:b/>
        </w:rPr>
        <w:t xml:space="preserve">Technological Access:</w:t>
      </w:r>
      <w:r>
        <w:t xml:space="preserve"> </w:t>
      </w:r>
      <w:r>
        <w:t xml:space="preserve">Limited infrastructure in certain areas restricts the adoption of digital learning tools.</w:t>
      </w:r>
    </w:p>
    <w:p>
      <w:pPr>
        <w:pStyle w:val="FirstParagraph"/>
      </w:pPr>
      <w:r>
        <w:t xml:space="preserve">To address these challenges, Curriculum Developers often engage in advocacy and collaborate with NGOs. For instance, initiatives by the Delhi government’s Education Department have prioritized training programs for teachers to bridge the digital divide.</w:t>
      </w:r>
    </w:p>
    <w:bookmarkEnd w:id="25"/>
    <w:bookmarkStart w:id="26" w:name="case-studies-and-success-stories"/>
    <w:p>
      <w:pPr>
        <w:pStyle w:val="Heading2"/>
      </w:pPr>
      <w:r>
        <w:t xml:space="preserve">6. Case Studies and Success Stories</w:t>
      </w:r>
    </w:p>
    <w:p>
      <w:pPr>
        <w:pStyle w:val="FirstParagraph"/>
      </w:pPr>
      <w:r>
        <w:t xml:space="preserve">The Delhi Public School Society (DPS) exemplifies successful curriculum innovation. Its focus on experiential learning, including environmental education and project-based assessments, has improved student engagement by 30% since 2018 (DPS Annual Report, 2023). Similarly, the Kendriya Vidyalaya Sangathan’s integration of Sanskrit and regional languages into its curriculum has enhanced cultural preservation while meeting NEP’s multilingual goals.</w:t>
      </w:r>
    </w:p>
    <w:p>
      <w:pPr>
        <w:pStyle w:val="BodyText"/>
      </w:pPr>
      <w:r>
        <w:t xml:space="preserve">These case studies demonstrate how Curriculum Developers in New Delhi leverage creativity and collaboration to overcome systemic challenges.</w:t>
      </w:r>
    </w:p>
    <w:bookmarkEnd w:id="26"/>
    <w:bookmarkStart w:id="27" w:name="conclusion"/>
    <w:p>
      <w:pPr>
        <w:pStyle w:val="Heading2"/>
      </w:pPr>
      <w:r>
        <w:t xml:space="preserve">7. Conclusion</w:t>
      </w:r>
    </w:p>
    <w:p>
      <w:pPr>
        <w:pStyle w:val="FirstParagraph"/>
      </w:pPr>
      <w:r>
        <w:t xml:space="preserve">This Undergraduate Thesis highlights the indispensable role of Curriculum Developers in India New Delhi, where they serve as architects of educational progress. By aligning curricula with national policies and addressing regional disparities, these professionals ensure that education remains inclusive, innovative, and future-ready. As New Delhi continues to shape India’s educational landscape, the work of Curriculum Developers will remain central to achieving equitable learning outcomes for all.</w:t>
      </w:r>
    </w:p>
    <w:p>
      <w:pPr>
        <w:pStyle w:val="BodyText"/>
      </w:pPr>
      <w:r>
        <w:t xml:space="preserve">Future research should explore the long-term impact of digital curricula on rural students and the potential for AI-driven tools in personalizing education. This study contributes to a growing body of knowledge that underscores the need for continued investment in curriculum development, particularly in dynamic urban centers like New Delhi.</w:t>
      </w:r>
    </w:p>
    <w:bookmarkEnd w:id="27"/>
    <w:bookmarkStart w:id="28" w:name="references"/>
    <w:p>
      <w:pPr>
        <w:pStyle w:val="Heading2"/>
      </w:pPr>
      <w:r>
        <w:t xml:space="preserve">References</w:t>
      </w:r>
    </w:p>
    <w:p>
      <w:pPr>
        <w:pStyle w:val="FirstParagraph"/>
      </w:pPr>
      <w:r>
        <w:t xml:space="preserve">Gupta, R. (2019).</w:t>
      </w:r>
      <w:r>
        <w:t xml:space="preserve"> </w:t>
      </w:r>
      <w:r>
        <w:rPr>
          <w:iCs/>
          <w:i/>
        </w:rPr>
        <w:t xml:space="preserve">Curriculum Development in Modern India</w:t>
      </w:r>
      <w:r>
        <w:t xml:space="preserve">. New Delhi: Oxford University Press.</w:t>
      </w:r>
      <w:r>
        <w:br/>
      </w:r>
      <w:r>
        <w:t xml:space="preserve">Singh, A., et al. (2021). "Digital Learning in Post-Pandemic Education."</w:t>
      </w:r>
      <w:r>
        <w:t xml:space="preserve"> </w:t>
      </w:r>
      <w:r>
        <w:rPr>
          <w:iCs/>
          <w:i/>
        </w:rPr>
        <w:t xml:space="preserve">Journal of Educational Policy</w:t>
      </w:r>
      <w:r>
        <w:t xml:space="preserve">, 36(4), 501-520.</w:t>
      </w:r>
      <w:r>
        <w:br/>
      </w:r>
      <w:r>
        <w:t xml:space="preserve">Delhi Education Institute (2022).</w:t>
      </w:r>
      <w:r>
        <w:t xml:space="preserve"> </w:t>
      </w:r>
      <w:r>
        <w:rPr>
          <w:iCs/>
          <w:i/>
        </w:rPr>
        <w:t xml:space="preserve">Annual Report on STEM Integration</w:t>
      </w:r>
      <w:r>
        <w:t xml:space="preserve">.</w:t>
      </w:r>
      <w:r>
        <w:br/>
      </w:r>
      <w:r>
        <w:t xml:space="preserve">Delhi Public School Society (DPS) Annual Report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India New Delhi</dc:title>
  <dc:creator/>
  <dc:language>en</dc:language>
  <cp:keywords/>
  <dcterms:created xsi:type="dcterms:W3CDTF">2026-07-21T16:13:59Z</dcterms:created>
  <dcterms:modified xsi:type="dcterms:W3CDTF">2026-07-21T16:13:59Z</dcterms:modified>
</cp:coreProperties>
</file>

<file path=docProps/custom.xml><?xml version="1.0" encoding="utf-8"?>
<Properties xmlns="http://schemas.openxmlformats.org/officeDocument/2006/custom-properties" xmlns:vt="http://schemas.openxmlformats.org/officeDocument/2006/docPropsVTypes"/>
</file>