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Undergraduate</w:t>
      </w:r>
      <w:r>
        <w:t xml:space="preserve"> </w:t>
      </w:r>
      <w:r>
        <w:t xml:space="preserve">Education:</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Italy,</w:t>
      </w:r>
      <w:r>
        <w:t xml:space="preserve"> </w:t>
      </w:r>
      <w:r>
        <w:t xml:space="preserve">Rome</w:t>
      </w:r>
    </w:p>
    <w:p>
      <w:pPr>
        <w:pStyle w:val="FirstParagraph"/>
      </w:pPr>
      <w:r>
        <w:t xml:space="preserve">```html</w:t>
      </w:r>
    </w:p>
    <w:bookmarkStart w:id="27" w:name="X38e430f32f9433d577cb6aa8ab7f4104639dfe4"/>
    <w:p>
      <w:pPr>
        <w:pStyle w:val="Heading1"/>
      </w:pPr>
      <w:r>
        <w:t xml:space="preserve">Undergraduate Thesis: The Role of Curriculum Developers in Undergraduate Education – A Focus on Italy, Rome</w:t>
      </w:r>
    </w:p>
    <w:p>
      <w:pPr>
        <w:pStyle w:val="FirstParagraph"/>
      </w:pPr>
      <w:r>
        <w:rPr>
          <w:bCs/>
          <w:b/>
        </w:rPr>
        <w:t xml:space="preserve">Abstract:</w:t>
      </w:r>
      <w:r>
        <w:t xml:space="preserve"> </w:t>
      </w:r>
      <w:r>
        <w:t xml:space="preserve">This undergraduate thesis explores the critical role of</w:t>
      </w:r>
      <w:r>
        <w:t xml:space="preserve"> </w:t>
      </w:r>
      <w:r>
        <w:rPr>
          <w:bCs/>
          <w:b/>
        </w:rPr>
        <w:t xml:space="preserve">Curriculum Developers</w:t>
      </w:r>
      <w:r>
        <w:t xml:space="preserve"> </w:t>
      </w:r>
      <w:r>
        <w:t xml:space="preserve">in shaping educational frameworks tailored to the unique cultural and academic landscape of</w:t>
      </w:r>
      <w:r>
        <w:t xml:space="preserve"> </w:t>
      </w:r>
      <w:r>
        <w:rPr>
          <w:bCs/>
          <w:b/>
        </w:rPr>
        <w:t xml:space="preserve">Rome, Italy</w:t>
      </w:r>
      <w:r>
        <w:t xml:space="preserve">. By analyzing current practices, challenges, and opportunities for curriculum innovation in Rome’s higher education institutions, this study emphasizes the importance of adaptive pedagogical strategies to meet global educational standards while preserving local heritage. The research underscores the responsibilities of</w:t>
      </w:r>
      <w:r>
        <w:t xml:space="preserve"> </w:t>
      </w:r>
      <w:r>
        <w:rPr>
          <w:bCs/>
          <w:b/>
        </w:rPr>
        <w:t xml:space="preserve">Curriculum Developers</w:t>
      </w:r>
      <w:r>
        <w:t xml:space="preserve"> </w:t>
      </w:r>
      <w:r>
        <w:t xml:space="preserve">in fostering interdisciplinary learning and aligning curricula with Italy’s evolving educational policies.</w:t>
      </w:r>
    </w:p>
    <w:bookmarkStart w:id="20" w:name="introduction"/>
    <w:p>
      <w:pPr>
        <w:pStyle w:val="Heading2"/>
      </w:pPr>
      <w:r>
        <w:t xml:space="preserve">1. Introduction</w:t>
      </w:r>
    </w:p>
    <w:p>
      <w:pPr>
        <w:pStyle w:val="FirstParagraph"/>
      </w:pPr>
      <w:r>
        <w:t xml:space="preserve">The dynamic nature of higher education demands continuous innovation, particularly in regions like</w:t>
      </w:r>
      <w:r>
        <w:t xml:space="preserve"> </w:t>
      </w:r>
      <w:r>
        <w:rPr>
          <w:bCs/>
          <w:b/>
        </w:rPr>
        <w:t xml:space="preserve">Rome, Italy</w:t>
      </w:r>
      <w:r>
        <w:t xml:space="preserve">, where historical richness intersects with modern academic aspirations. As a global hub for culture, art, and technology, Rome presents unique opportunities and challenges for</w:t>
      </w:r>
      <w:r>
        <w:t xml:space="preserve"> </w:t>
      </w:r>
      <w:r>
        <w:rPr>
          <w:bCs/>
          <w:b/>
        </w:rPr>
        <w:t xml:space="preserve">Curriculum Developers</w:t>
      </w:r>
      <w:r>
        <w:t xml:space="preserve"> </w:t>
      </w:r>
      <w:r>
        <w:t xml:space="preserve">tasked with designing programs that reflect both traditional values and contemporary needs. This thesis investigates how</w:t>
      </w:r>
      <w:r>
        <w:t xml:space="preserve"> </w:t>
      </w:r>
      <w:r>
        <w:rPr>
          <w:bCs/>
          <w:b/>
        </w:rPr>
        <w:t xml:space="preserve">Curriculum Developers</w:t>
      </w:r>
      <w:r>
        <w:t xml:space="preserve"> </w:t>
      </w:r>
      <w:r>
        <w:t xml:space="preserve">in Rome navigate these complexities to create effective undergraduate curricula that prepare students for a rapidly changing world.</w:t>
      </w:r>
    </w:p>
    <w:p>
      <w:pPr>
        <w:pStyle w:val="BodyText"/>
      </w:pPr>
      <w:r>
        <w:t xml:space="preserve">The study is particularly relevant in the context of</w:t>
      </w:r>
      <w:r>
        <w:t xml:space="preserve"> </w:t>
      </w:r>
      <w:r>
        <w:rPr>
          <w:bCs/>
          <w:b/>
        </w:rPr>
        <w:t xml:space="preserve">Rome, Italy</w:t>
      </w:r>
      <w:r>
        <w:t xml:space="preserve">, where institutions such as the Sapienza University of Rome and Tor Vergata University are redefining educational paradigms. By focusing on the interplay between local heritage and global educational trends, this research highlights the pivotal role of</w:t>
      </w:r>
      <w:r>
        <w:t xml:space="preserve"> </w:t>
      </w:r>
      <w:r>
        <w:rPr>
          <w:bCs/>
          <w:b/>
        </w:rPr>
        <w:t xml:space="preserve">Curriculum Developers</w:t>
      </w:r>
      <w:r>
        <w:t xml:space="preserve"> </w:t>
      </w:r>
      <w:r>
        <w:t xml:space="preserve">in ensuring that undergraduate programs remain relevant, inclusive, and competitive.</w:t>
      </w:r>
    </w:p>
    <w:bookmarkEnd w:id="20"/>
    <w:bookmarkStart w:id="21" w:name="literature-review"/>
    <w:p>
      <w:pPr>
        <w:pStyle w:val="Heading2"/>
      </w:pPr>
      <w:r>
        <w:t xml:space="preserve">2. Literature Review</w:t>
      </w:r>
    </w:p>
    <w:p>
      <w:pPr>
        <w:pStyle w:val="FirstParagraph"/>
      </w:pPr>
      <w:r>
        <w:t xml:space="preserve">The concept of</w:t>
      </w:r>
      <w:r>
        <w:t xml:space="preserve"> </w:t>
      </w:r>
      <w:r>
        <w:rPr>
          <w:bCs/>
          <w:b/>
        </w:rPr>
        <w:t xml:space="preserve">Curriculum Development</w:t>
      </w:r>
      <w:r>
        <w:t xml:space="preserve"> </w:t>
      </w:r>
      <w:r>
        <w:t xml:space="preserve">has evolved significantly over the past few decades, transitioning from a centralized model to one emphasizing flexibility and stakeholder collaboration. According to UNESCO (2015), effective curriculum design requires a balance between theoretical knowledge, practical skills, and cultural relevance. In Italy, however, traditional educational frameworks often prioritize rote learning over critical thinking—a gap that</w:t>
      </w:r>
      <w:r>
        <w:t xml:space="preserve"> </w:t>
      </w:r>
      <w:r>
        <w:rPr>
          <w:bCs/>
          <w:b/>
        </w:rPr>
        <w:t xml:space="preserve">Curriculum Developers</w:t>
      </w:r>
      <w:r>
        <w:t xml:space="preserve"> </w:t>
      </w:r>
      <w:r>
        <w:t xml:space="preserve">must address.</w:t>
      </w:r>
    </w:p>
    <w:p>
      <w:pPr>
        <w:pStyle w:val="BodyText"/>
      </w:pPr>
      <w:r>
        <w:t xml:space="preserve">Rome’s unique position as the capital of Italy places it at the crossroads of historical preservation and modernization. Studies by Italian educational policymakers (Ministry of Education, 2020) reveal a growing emphasis on integrating technology, sustainability, and interdisciplinary learning into curricula. This shift necessitates the expertise of</w:t>
      </w:r>
      <w:r>
        <w:t xml:space="preserve"> </w:t>
      </w:r>
      <w:r>
        <w:rPr>
          <w:bCs/>
          <w:b/>
        </w:rPr>
        <w:t xml:space="preserve">Curriculum Developers</w:t>
      </w:r>
      <w:r>
        <w:t xml:space="preserve"> </w:t>
      </w:r>
      <w:r>
        <w:t xml:space="preserve">who can harmonize these goals with Rome’s cultural identity.</w:t>
      </w:r>
    </w:p>
    <w:bookmarkEnd w:id="21"/>
    <w:bookmarkStart w:id="22" w:name="methodology"/>
    <w:p>
      <w:pPr>
        <w:pStyle w:val="Heading2"/>
      </w:pPr>
      <w:r>
        <w:t xml:space="preserve">3. Methodology</w:t>
      </w:r>
    </w:p>
    <w:p>
      <w:pPr>
        <w:pStyle w:val="FirstParagraph"/>
      </w:pPr>
      <w:r>
        <w:t xml:space="preserve">This thesis employs a mixed-methods approach to gather data on the practices and challenges faced by</w:t>
      </w:r>
      <w:r>
        <w:t xml:space="preserve"> </w:t>
      </w:r>
      <w:r>
        <w:rPr>
          <w:bCs/>
          <w:b/>
        </w:rPr>
        <w:t xml:space="preserve">Curriculum Developers</w:t>
      </w:r>
      <w:r>
        <w:t xml:space="preserve"> </w:t>
      </w:r>
      <w:r>
        <w:t xml:space="preserve">in Rome. Primary research includes semi-structured interviews with educators, administrators, and stakeholders from Roman universities. Secondary sources include academic journals, policy documents, and case studies on curriculum innovation in Italy.</w:t>
      </w:r>
    </w:p>
    <w:p>
      <w:pPr>
        <w:pStyle w:val="BodyText"/>
      </w:pPr>
      <w:r>
        <w:t xml:space="preserve">The research focuses on three key areas: (1) the role of</w:t>
      </w:r>
      <w:r>
        <w:t xml:space="preserve"> </w:t>
      </w:r>
      <w:r>
        <w:rPr>
          <w:bCs/>
          <w:b/>
        </w:rPr>
        <w:t xml:space="preserve">Curriculum Developers</w:t>
      </w:r>
      <w:r>
        <w:t xml:space="preserve"> </w:t>
      </w:r>
      <w:r>
        <w:t xml:space="preserve">in aligning programs with national educational standards; (2) the integration of Rome’s cultural heritage into curricula; and (3) the impact of global trends such as digital literacy and climate education on curriculum design. Data analysis is conducted thematically to identify patterns and insights.</w:t>
      </w:r>
    </w:p>
    <w:bookmarkEnd w:id="22"/>
    <w:bookmarkStart w:id="23" w:name="Xcdaada6ce918c7e644e8bc07ee7a225ac495416"/>
    <w:p>
      <w:pPr>
        <w:pStyle w:val="Heading2"/>
      </w:pPr>
      <w:r>
        <w:t xml:space="preserve">4. Case Study: Curriculum Development in Rome, Italy</w:t>
      </w:r>
    </w:p>
    <w:p>
      <w:pPr>
        <w:pStyle w:val="FirstParagraph"/>
      </w:pPr>
      <w:r>
        <w:t xml:space="preserve">Rome’s higher education institutions exemplify the complexities of</w:t>
      </w:r>
      <w:r>
        <w:t xml:space="preserve"> </w:t>
      </w:r>
      <w:r>
        <w:rPr>
          <w:bCs/>
          <w:b/>
        </w:rPr>
        <w:t xml:space="preserve">Curriculum Development</w:t>
      </w:r>
      <w:r>
        <w:t xml:space="preserve">. For instance, Sapienza University of Rome has initiated projects to incorporate local history into STEM programs, reflecting the city’s legacy as a cradle of innovation.</w:t>
      </w:r>
      <w:r>
        <w:t xml:space="preserve"> </w:t>
      </w:r>
      <w:r>
        <w:rPr>
          <w:bCs/>
          <w:b/>
        </w:rPr>
        <w:t xml:space="preserve">Curriculum Developers</w:t>
      </w:r>
      <w:r>
        <w:t xml:space="preserve"> </w:t>
      </w:r>
      <w:r>
        <w:t xml:space="preserve">here collaborate with historians and technologists to design modules that link ancient engineering principles to modern sustainable practices.</w:t>
      </w:r>
    </w:p>
    <w:p>
      <w:pPr>
        <w:pStyle w:val="BodyText"/>
      </w:pPr>
      <w:r>
        <w:t xml:space="preserve">A similar approach is evident at Tor Vergata University, where interdisciplinary curricula blend Roman art history with digital media studies. These initiatives highlight how</w:t>
      </w:r>
      <w:r>
        <w:t xml:space="preserve"> </w:t>
      </w:r>
      <w:r>
        <w:rPr>
          <w:bCs/>
          <w:b/>
        </w:rPr>
        <w:t xml:space="preserve">Curriculum Developers</w:t>
      </w:r>
      <w:r>
        <w:t xml:space="preserve"> </w:t>
      </w:r>
      <w:r>
        <w:t xml:space="preserve">in Rome leverage the city’s unique resources—museums, archaeological sites, and cultural festivals—to create experiential learning opportunities.</w:t>
      </w:r>
    </w:p>
    <w:bookmarkEnd w:id="23"/>
    <w:bookmarkStart w:id="24" w:name="X0b67f27c2185357a2216336c60b3a31c3681e4d"/>
    <w:p>
      <w:pPr>
        <w:pStyle w:val="Heading2"/>
      </w:pPr>
      <w:r>
        <w:t xml:space="preserve">5. Challenges and Opportunities for Curriculum Developers in Rome</w:t>
      </w:r>
    </w:p>
    <w:p>
      <w:pPr>
        <w:pStyle w:val="FirstParagraph"/>
      </w:pPr>
      <w:r>
        <w:rPr>
          <w:bCs/>
          <w:b/>
        </w:rPr>
        <w:t xml:space="preserve">Curriculum Developers</w:t>
      </w:r>
      <w:r>
        <w:t xml:space="preserve"> </w:t>
      </w:r>
      <w:r>
        <w:t xml:space="preserve">in</w:t>
      </w:r>
      <w:r>
        <w:t xml:space="preserve"> </w:t>
      </w:r>
      <w:r>
        <w:rPr>
          <w:bCs/>
          <w:b/>
        </w:rPr>
        <w:t xml:space="preserve">Rome, Italy</w:t>
      </w:r>
      <w:r>
        <w:t xml:space="preserve"> </w:t>
      </w:r>
      <w:r>
        <w:t xml:space="preserve">face several challenges, including bureaucratic constraints on curriculum reforms and resistance to change among traditional educators. Additionally, the need to balance cultural preservation with global competitiveness requires careful negotiation of priorities.</w:t>
      </w:r>
    </w:p>
    <w:p>
      <w:pPr>
        <w:pStyle w:val="BodyText"/>
      </w:pPr>
      <w:r>
        <w:t xml:space="preserve">However, Rome also offers unprecedented opportunities. Its status as a UNESCO World Heritage Site provides a unique platform for integrating heritage education into curricula. Furthermore, collaborations with international institutions and tech companies enable</w:t>
      </w:r>
      <w:r>
        <w:t xml:space="preserve"> </w:t>
      </w:r>
      <w:r>
        <w:rPr>
          <w:bCs/>
          <w:b/>
        </w:rPr>
        <w:t xml:space="preserve">Curriculum Developers</w:t>
      </w:r>
      <w:r>
        <w:t xml:space="preserve"> </w:t>
      </w:r>
      <w:r>
        <w:t xml:space="preserve">to adopt cutting-edge pedagogical tools such as AI-driven learning platforms and virtual reality simulations.</w:t>
      </w:r>
    </w:p>
    <w:bookmarkEnd w:id="24"/>
    <w:bookmarkStart w:id="25" w:name="X93b1fdc1c3985e919c69e9841c8e29fa3370a24"/>
    <w:p>
      <w:pPr>
        <w:pStyle w:val="Heading2"/>
      </w:pPr>
      <w:r>
        <w:t xml:space="preserve">6. Recommendations for Curriculum Developers in Rome, Italy</w:t>
      </w:r>
    </w:p>
    <w:p>
      <w:pPr>
        <w:numPr>
          <w:ilvl w:val="0"/>
          <w:numId w:val="1001"/>
        </w:numPr>
        <w:pStyle w:val="Compact"/>
      </w:pPr>
      <w:r>
        <w:rPr>
          <w:bCs/>
          <w:b/>
        </w:rPr>
        <w:t xml:space="preserve">Collaborate with local experts:</w:t>
      </w:r>
      <w:r>
        <w:t xml:space="preserve"> </w:t>
      </w:r>
      <w:r>
        <w:t xml:space="preserve">Engage historians, artists, and technologists to ensure curricula reflect Rome’s multifaceted identity.</w:t>
      </w:r>
    </w:p>
    <w:p>
      <w:pPr>
        <w:numPr>
          <w:ilvl w:val="0"/>
          <w:numId w:val="1001"/>
        </w:numPr>
        <w:pStyle w:val="Compact"/>
      </w:pPr>
      <w:r>
        <w:rPr>
          <w:bCs/>
          <w:b/>
        </w:rPr>
        <w:t xml:space="preserve">Leverage digital tools:</w:t>
      </w:r>
      <w:r>
        <w:t xml:space="preserve"> </w:t>
      </w:r>
      <w:r>
        <w:t xml:space="preserve">Integrate AI and virtual reality into teaching methods to enhance student engagement and accessibility.</w:t>
      </w:r>
    </w:p>
    <w:p>
      <w:pPr>
        <w:numPr>
          <w:ilvl w:val="0"/>
          <w:numId w:val="1001"/>
        </w:numPr>
        <w:pStyle w:val="Compact"/>
      </w:pPr>
      <w:r>
        <w:rPr>
          <w:bCs/>
          <w:b/>
        </w:rPr>
        <w:t xml:space="preserve">Promote interdisciplinary learning:</w:t>
      </w:r>
      <w:r>
        <w:t xml:space="preserve"> </w:t>
      </w:r>
      <w:r>
        <w:t xml:space="preserve">Design programs that bridge traditional disciplines, such as merging archaeology with data science.</w:t>
      </w:r>
    </w:p>
    <w:p>
      <w:pPr>
        <w:numPr>
          <w:ilvl w:val="0"/>
          <w:numId w:val="1001"/>
        </w:numPr>
        <w:pStyle w:val="Compact"/>
      </w:pPr>
      <w:r>
        <w:rPr>
          <w:bCs/>
          <w:b/>
        </w:rPr>
        <w:t xml:space="preserve">Advocate for policy reforms:</w:t>
      </w:r>
      <w:r>
        <w:t xml:space="preserve"> </w:t>
      </w:r>
      <w:r>
        <w:t xml:space="preserve">Work with Italian educational authorities to streamline curriculum approval processes and secure funding for innovation.</w:t>
      </w:r>
    </w:p>
    <w:bookmarkEnd w:id="25"/>
    <w:bookmarkStart w:id="26" w:name="conclusion"/>
    <w:p>
      <w:pPr>
        <w:pStyle w:val="Heading2"/>
      </w:pPr>
      <w:r>
        <w:t xml:space="preserve">7. Conclusion</w:t>
      </w:r>
    </w:p>
    <w:p>
      <w:pPr>
        <w:pStyle w:val="FirstParagraph"/>
      </w:pPr>
      <w:r>
        <w:t xml:space="preserve">This undergraduate thesis underscores the transformative potential of</w:t>
      </w:r>
      <w:r>
        <w:t xml:space="preserve"> </w:t>
      </w:r>
      <w:r>
        <w:rPr>
          <w:bCs/>
          <w:b/>
        </w:rPr>
        <w:t xml:space="preserve">Curriculum Developers</w:t>
      </w:r>
      <w:r>
        <w:t xml:space="preserve"> </w:t>
      </w:r>
      <w:r>
        <w:t xml:space="preserve">in shaping the future of higher education in</w:t>
      </w:r>
      <w:r>
        <w:t xml:space="preserve"> </w:t>
      </w:r>
      <w:r>
        <w:rPr>
          <w:bCs/>
          <w:b/>
        </w:rPr>
        <w:t xml:space="preserve">Rome, Italy</w:t>
      </w:r>
      <w:r>
        <w:t xml:space="preserve">. By addressing both local and global educational needs, these professionals play a vital role in creating curricula that are not only academically rigorous but also culturally resonant. As Rome continues to evolve as a center of learning and innovation, the work of</w:t>
      </w:r>
      <w:r>
        <w:t xml:space="preserve"> </w:t>
      </w:r>
      <w:r>
        <w:rPr>
          <w:bCs/>
          <w:b/>
        </w:rPr>
        <w:t xml:space="preserve">Curriculum Developers</w:t>
      </w:r>
      <w:r>
        <w:t xml:space="preserve"> </w:t>
      </w:r>
      <w:r>
        <w:t xml:space="preserve">remains indispensable in ensuring that its universities remain at the forefront of global education.</w:t>
      </w:r>
    </w:p>
    <w:p>
      <w:pPr>
        <w:pStyle w:val="BodyText"/>
      </w:pPr>
      <w:r>
        <w:rPr>
          <w:iCs/>
          <w:i/>
        </w:rPr>
        <w:t xml:space="preserve">References:</w:t>
      </w:r>
      <w:r>
        <w:br/>
      </w:r>
      <w:r>
        <w:t xml:space="preserve">UNESCO. (2015).</w:t>
      </w:r>
      <w:r>
        <w:t xml:space="preserve"> </w:t>
      </w:r>
      <w:r>
        <w:rPr>
          <w:iCs/>
          <w:i/>
        </w:rPr>
        <w:t xml:space="preserve">Redefining Education for a Global Society</w:t>
      </w:r>
      <w:r>
        <w:t xml:space="preserve">.</w:t>
      </w:r>
      <w:r>
        <w:br/>
      </w:r>
      <w:r>
        <w:t xml:space="preserve">Ministry of Education, Italy. (2020).</w:t>
      </w:r>
      <w:r>
        <w:t xml:space="preserve"> </w:t>
      </w:r>
      <w:r>
        <w:rPr>
          <w:iCs/>
          <w:i/>
        </w:rPr>
        <w:t xml:space="preserve">National Educational Policy Guidelines</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Curriculum Developers in Undergraduate Education: A Case Study of Italy, Rome</dc:title>
  <dc:creator/>
  <dc:language>en</dc:language>
  <cp:keywords/>
  <dcterms:created xsi:type="dcterms:W3CDTF">2026-07-15T05:17:28Z</dcterms:created>
  <dcterms:modified xsi:type="dcterms:W3CDTF">2026-07-15T05:17:28Z</dcterms:modified>
</cp:coreProperties>
</file>

<file path=docProps/custom.xml><?xml version="1.0" encoding="utf-8"?>
<Properties xmlns="http://schemas.openxmlformats.org/officeDocument/2006/custom-properties" xmlns:vt="http://schemas.openxmlformats.org/officeDocument/2006/docPropsVTypes"/>
</file>