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396eda7c23369dffdebb55c055a473c68b14df3"/>
    <w:p>
      <w:pPr>
        <w:pStyle w:val="Heading1"/>
      </w:pPr>
      <w:r>
        <w:t xml:space="preserve">Undergraduate Thesis: The Role of Curriculum Developers in Shaping Educational Frameworks in Japan, Kyoto</w:t>
      </w:r>
    </w:p>
    <w:bookmarkStart w:id="20" w:name="abstract"/>
    <w:p>
      <w:pPr>
        <w:pStyle w:val="Heading2"/>
      </w:pPr>
      <w:r>
        <w:t xml:space="preserve">Abstract</w:t>
      </w:r>
    </w:p>
    <w:p>
      <w:pPr>
        <w:pStyle w:val="FirstParagraph"/>
      </w:pPr>
      <w:r>
        <w:t xml:space="preserve">This Undergraduate Thesis explores the critical role of Curriculum Developers within the educational landscape of Japan’s Kyoto region. As a hub for cultural and academic innovation, Kyoto presents unique challenges and opportunities for Curriculum Developers tasked with aligning national educational standards with local values. Through an analysis of pedagogical practices, policy frameworks, and cultural considerations, this study highlights how Curriculum Developers in Kyoto contribute to creating dynamic, inclusive curricula that prepare students for global competencies while preserving traditional Japanese heritage. The findings emphasize the interdisciplinary expertise required by Curriculum Developers to navigate Japan’s education system and address the evolving needs of undergraduate learners.</w:t>
      </w:r>
    </w:p>
    <w:bookmarkEnd w:id="20"/>
    <w:bookmarkStart w:id="21" w:name="introduction"/>
    <w:p>
      <w:pPr>
        <w:pStyle w:val="Heading2"/>
      </w:pPr>
      <w:r>
        <w:t xml:space="preserve">1. Introduction</w:t>
      </w:r>
    </w:p>
    <w:p>
      <w:pPr>
        <w:pStyle w:val="FirstParagraph"/>
      </w:pPr>
      <w:r>
        <w:t xml:space="preserve">The role of a Curriculum Developer is pivotal in shaping the educational experiences of students, particularly in regions like Kyoto, where historical significance and modernization intersect. In Japan, education is governed by national guidelines such as the *Kyoiku Kihon Taisho* (National Learning Guidelines), which mandate core competencies for all students. However, Kyoto’s unique cultural identity—rooted in its role as the former capital of Japan and a center for traditional arts, religion, and academia—demands that Curriculum Developers tailor curricula to reflect local values while meeting national standards.</w:t>
      </w:r>
    </w:p>
    <w:p>
      <w:pPr>
        <w:pStyle w:val="BodyText"/>
      </w:pPr>
      <w:r>
        <w:t xml:space="preserve">This Undergraduate Thesis investigates how Curriculum Developers in Kyoto balance these dual objectives. It examines their responsibilities, methodologies, and challenges within the Japanese education system. By focusing on Kyoto’s specific context, this study contributes to the broader understanding of curriculum development in culturally rich environments.</w:t>
      </w:r>
    </w:p>
    <w:bookmarkEnd w:id="21"/>
    <w:bookmarkStart w:id="22" w:name="the-role-of-curriculum-developers"/>
    <w:p>
      <w:pPr>
        <w:pStyle w:val="Heading2"/>
      </w:pPr>
      <w:r>
        <w:t xml:space="preserve">2. The Role of Curriculum Developers</w:t>
      </w:r>
    </w:p>
    <w:p>
      <w:pPr>
        <w:pStyle w:val="FirstParagraph"/>
      </w:pPr>
      <w:r>
        <w:t xml:space="preserve">A Curriculum Developer is responsible for designing, evaluating, and revising educational programs to ensure they meet pedagogical goals and student needs. In Japan, this role often involves collaboration with educators, policymakers, and cultural institutions to create curricula that integrate both traditional knowledge (e.g., Confucian ethics) and modern skills (e.g., digital literacy). In Kyoto, Curriculum Developers must also consider the region’s emphasis on historical preservation and its growing international student population.</w:t>
      </w:r>
    </w:p>
    <w:p>
      <w:pPr>
        <w:pStyle w:val="BodyText"/>
      </w:pPr>
      <w:r>
        <w:t xml:space="preserve">Key responsibilities include:</w:t>
      </w:r>
    </w:p>
    <w:p>
      <w:pPr>
        <w:numPr>
          <w:ilvl w:val="0"/>
          <w:numId w:val="1001"/>
        </w:numPr>
        <w:pStyle w:val="Compact"/>
      </w:pPr>
      <w:r>
        <w:t xml:space="preserve">Aligning curricula with national standards while incorporating local cultural content.</w:t>
      </w:r>
    </w:p>
    <w:p>
      <w:pPr>
        <w:numPr>
          <w:ilvl w:val="0"/>
          <w:numId w:val="1001"/>
        </w:numPr>
        <w:pStyle w:val="Compact"/>
      </w:pPr>
      <w:r>
        <w:t xml:space="preserve">Designing interdisciplinary courses that reflect Kyoto’s heritage, such as Japanese literature, architecture, and Zen philosophy.</w:t>
      </w:r>
    </w:p>
    <w:p>
      <w:pPr>
        <w:numPr>
          <w:ilvl w:val="0"/>
          <w:numId w:val="1001"/>
        </w:numPr>
        <w:pStyle w:val="Compact"/>
      </w:pPr>
      <w:r>
        <w:t xml:space="preserve">Fostering global competencies through language education and cross-cultural exchange programs.</w:t>
      </w:r>
    </w:p>
    <w:bookmarkEnd w:id="22"/>
    <w:bookmarkStart w:id="23" w:name="X326ce08f9f5d81de380d350f6e79550931c0f37"/>
    <w:p>
      <w:pPr>
        <w:pStyle w:val="Heading2"/>
      </w:pPr>
      <w:r>
        <w:t xml:space="preserve">3. Contextualizing Curriculum Development in Japan’s Kyoto</w:t>
      </w:r>
    </w:p>
    <w:p>
      <w:pPr>
        <w:pStyle w:val="FirstParagraph"/>
      </w:pPr>
      <w:r>
        <w:t xml:space="preserve">Kyoto’s educational landscape is shaped by its historical legacy and contemporary relevance. As a city with over 1,000 years of imperial history, Kyoto is home to prestigious institutions like Kyoto University and numerous temples, museums, and cultural sites. These resources provide Curriculum Developers with unique opportunities to integrate experiential learning into curricula.</w:t>
      </w:r>
    </w:p>
    <w:p>
      <w:pPr>
        <w:pStyle w:val="BodyText"/>
      </w:pPr>
      <w:r>
        <w:t xml:space="preserve">For example, undergraduate programs in education at Kyoto-based universities often include field trips to historical sites or partnerships with local schools. Curriculum Developers in this region must ensure that such experiences align with Japan’s national education goals while enriching students’ understanding of Kyoto’s cultural significance.</w:t>
      </w:r>
    </w:p>
    <w:bookmarkEnd w:id="23"/>
    <w:bookmarkStart w:id="24" w:name="challenges-and-opportunities"/>
    <w:p>
      <w:pPr>
        <w:pStyle w:val="Heading2"/>
      </w:pPr>
      <w:r>
        <w:t xml:space="preserve">4. Challenges and Opportunities</w:t>
      </w:r>
    </w:p>
    <w:p>
      <w:pPr>
        <w:pStyle w:val="FirstParagraph"/>
      </w:pPr>
      <w:r>
        <w:t xml:space="preserve">Curriculum Developers in Kyoto face several challenges, including:</w:t>
      </w:r>
    </w:p>
    <w:p>
      <w:pPr>
        <w:numPr>
          <w:ilvl w:val="0"/>
          <w:numId w:val="1002"/>
        </w:numPr>
        <w:pStyle w:val="Compact"/>
      </w:pPr>
      <w:r>
        <w:rPr>
          <w:bCs/>
          <w:b/>
        </w:rPr>
        <w:t xml:space="preserve">Cultural Preservation vs. Modernization:</w:t>
      </w:r>
      <w:r>
        <w:t xml:space="preserve"> </w:t>
      </w:r>
      <w:r>
        <w:t xml:space="preserve">Balancing the need to preserve traditional Japanese values with the demand for modern, globally relevant content.</w:t>
      </w:r>
    </w:p>
    <w:p>
      <w:pPr>
        <w:numPr>
          <w:ilvl w:val="0"/>
          <w:numId w:val="1002"/>
        </w:numPr>
        <w:pStyle w:val="Compact"/>
      </w:pPr>
      <w:r>
        <w:rPr>
          <w:bCs/>
          <w:b/>
        </w:rPr>
        <w:t xml:space="preserve">Diversity and Inclusion:</w:t>
      </w:r>
      <w:r>
        <w:t xml:space="preserve"> </w:t>
      </w:r>
      <w:r>
        <w:t xml:space="preserve">Addressing the needs of both domestic and international students in a multicultural environment.</w:t>
      </w:r>
    </w:p>
    <w:p>
      <w:pPr>
        <w:numPr>
          <w:ilvl w:val="0"/>
          <w:numId w:val="1002"/>
        </w:numPr>
        <w:pStyle w:val="Compact"/>
      </w:pPr>
      <w:r>
        <w:rPr>
          <w:bCs/>
          <w:b/>
        </w:rPr>
        <w:t xml:space="preserve">Pandemic-Induced Shifts:</w:t>
      </w:r>
      <w:r>
        <w:t xml:space="preserve"> </w:t>
      </w:r>
      <w:r>
        <w:t xml:space="preserve">Adapting to hybrid learning models while maintaining educational quality.</w:t>
      </w:r>
    </w:p>
    <w:p>
      <w:pPr>
        <w:pStyle w:val="FirstParagraph"/>
      </w:pPr>
      <w:r>
        <w:t xml:space="preserve">However, these challenges also present opportunities. For instance, Kyoto’s emphasis on sustainability and technology has led to innovative curriculum projects focused on eco-friendly practices and digital literacy. Curriculum Developers can leverage the city’s resources—such as its UNESCO World Heritage Sites—to create immersive learning experiences that align with global educational trends.</w:t>
      </w:r>
    </w:p>
    <w:bookmarkEnd w:id="24"/>
    <w:bookmarkStart w:id="25" w:name="X96188e7d4df518adc25b384cfa217f8e8077d05"/>
    <w:p>
      <w:pPr>
        <w:pStyle w:val="Heading2"/>
      </w:pPr>
      <w:r>
        <w:t xml:space="preserve">5. Case Study: Undergraduate Education in Kyoto</w:t>
      </w:r>
    </w:p>
    <w:p>
      <w:pPr>
        <w:pStyle w:val="FirstParagraph"/>
      </w:pPr>
      <w:r>
        <w:t xml:space="preserve">To illustrate the practical application of Curriculum Development in Kyoto, this study analyzes an undergraduate program at a local university. The program integrates Japanese history, environmental science, and digital media to create a curriculum that prepares students for careers in cultural heritage management and international relations.</w:t>
      </w:r>
    </w:p>
    <w:p>
      <w:pPr>
        <w:pStyle w:val="BodyText"/>
      </w:pPr>
      <w:r>
        <w:t xml:space="preserve">Curriculum Developers played a central role in designing this program by:</w:t>
      </w:r>
    </w:p>
    <w:p>
      <w:pPr>
        <w:numPr>
          <w:ilvl w:val="0"/>
          <w:numId w:val="1003"/>
        </w:numPr>
        <w:pStyle w:val="Compact"/>
      </w:pPr>
      <w:r>
        <w:t xml:space="preserve">Incorporating modules on Kyoto’s role in Japanese history.</w:t>
      </w:r>
    </w:p>
    <w:p>
      <w:pPr>
        <w:numPr>
          <w:ilvl w:val="0"/>
          <w:numId w:val="1003"/>
        </w:numPr>
        <w:pStyle w:val="Compact"/>
      </w:pPr>
      <w:r>
        <w:t xml:space="preserve">Partnering with local museums to develop experiential learning activities.</w:t>
      </w:r>
    </w:p>
    <w:p>
      <w:pPr>
        <w:numPr>
          <w:ilvl w:val="0"/>
          <w:numId w:val="1003"/>
        </w:numPr>
        <w:pStyle w:val="Compact"/>
      </w:pPr>
      <w:r>
        <w:t xml:space="preserve">Ensuring alignment with Japan’s national accreditation standards for undergraduate education.</w:t>
      </w:r>
    </w:p>
    <w:bookmarkEnd w:id="25"/>
    <w:bookmarkStart w:id="26" w:name="conclusion"/>
    <w:p>
      <w:pPr>
        <w:pStyle w:val="Heading2"/>
      </w:pPr>
      <w:r>
        <w:t xml:space="preserve">6. Conclusion</w:t>
      </w:r>
    </w:p>
    <w:p>
      <w:pPr>
        <w:pStyle w:val="FirstParagraph"/>
      </w:pPr>
      <w:r>
        <w:t xml:space="preserve">This Undergraduate Thesis underscores the vital role of Curriculum Developers in shaping educational frameworks that reflect both national priorities and local identities. In Kyoto, where tradition and innovation coexist, Curriculum Developers serve as bridges between Japan’s historical legacy and its future aspirations. Their work ensures that undergraduate education remains relevant, inclusive, and responsive to the unique cultural context of the region.</w:t>
      </w:r>
    </w:p>
    <w:p>
      <w:pPr>
        <w:pStyle w:val="BodyText"/>
      </w:pPr>
      <w:r>
        <w:t xml:space="preserve">As Japan continues to evolve in a globalized world, the expertise of Curriculum Developers will remain essential in fostering educational excellence. This study contributes to ongoing discussions about curriculum design and highlights the importance of contextualizing educational practices within regions like Kyoto.</w:t>
      </w:r>
    </w:p>
    <w:bookmarkEnd w:id="26"/>
    <w:bookmarkStart w:id="27" w:name="references"/>
    <w:p>
      <w:pPr>
        <w:pStyle w:val="Heading2"/>
      </w:pPr>
      <w:r>
        <w:t xml:space="preserve">References</w:t>
      </w:r>
    </w:p>
    <w:p>
      <w:pPr>
        <w:pStyle w:val="FirstParagraph"/>
      </w:pPr>
      <w:r>
        <w:t xml:space="preserve">[Insert references here, following appropriate academic formatting guidelines.]</w:t>
      </w:r>
    </w:p>
    <w:p>
      <w:pPr>
        <w:pStyle w:val="BodyText"/>
      </w:pPr>
      <w:r>
        <w:rPr>
          <w:bCs/>
          <w:b/>
        </w:rPr>
        <w:t xml:space="preserve">Keywords:</w:t>
      </w:r>
      <w:r>
        <w:t xml:space="preserve"> </w:t>
      </w:r>
      <w:r>
        <w:t xml:space="preserve">Curriculum Developer, Japan Kyoto, Undergraduate Thesis, Educational Frameworks.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Japan Kyoto</dc:title>
  <dc:creator/>
  <cp:keywords/>
  <dcterms:created xsi:type="dcterms:W3CDTF">2026-07-20T01:08:06Z</dcterms:created>
  <dcterms:modified xsi:type="dcterms:W3CDTF">2026-07-20T01:08:06Z</dcterms:modified>
</cp:coreProperties>
</file>

<file path=docProps/custom.xml><?xml version="1.0" encoding="utf-8"?>
<Properties xmlns="http://schemas.openxmlformats.org/officeDocument/2006/custom-properties" xmlns:vt="http://schemas.openxmlformats.org/officeDocument/2006/docPropsVTypes"/>
</file>