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4f9d99bbc0384affb325f3143f9ab7ddfefdc7b"/>
    <w:p>
      <w:pPr>
        <w:pStyle w:val="Heading1"/>
      </w:pPr>
      <w:r>
        <w:t xml:space="preserve">Undergraduate Thesis: Designing Effective Curricula for the Future—The Role of a Curriculum Developer in Japan, Tokyo</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framework of Japan, particularly in Tokyo. As a global hub for innovation and cultural preservation, Tokyo presents unique challenges and opportunities for curriculum design. This document examines how a Curriculum Developer navigates Japan’s societal values, technological advancements, and educational policies to create curricula that align with both national goals and international standards. Through case studies, theoretical frameworks, and practical insights, this thesis highlights the importance of adaptive curriculum development in fostering a competitive yet culturally rooted education system in Tokyo.</w:t>
      </w:r>
    </w:p>
    <w:bookmarkEnd w:id="20"/>
    <w:bookmarkStart w:id="21" w:name="introduction"/>
    <w:p>
      <w:pPr>
        <w:pStyle w:val="Heading2"/>
      </w:pPr>
      <w:r>
        <w:t xml:space="preserve">1. Introduction</w:t>
      </w:r>
    </w:p>
    <w:p>
      <w:pPr>
        <w:pStyle w:val="FirstParagraph"/>
      </w:pPr>
      <w:r>
        <w:t xml:space="preserve">The role of a Curriculum Developer is pivotal in shaping the academic landscape of any nation. In Japan, where education is deeply intertwined with societal values and economic aspirations, the responsibilities of a Curriculum Developer extend beyond mere content creation. In Tokyo—a city symbolizing tradition, modernity, and global connectivity—the task requires a nuanced understanding of local needs and global trends. This thesis investigates how Curriculum Developers in Tokyo balance these dual demands to design curricula that prepare students for an ever-evolving world while maintaining Japan’s cultural identity.</w:t>
      </w:r>
    </w:p>
    <w:bookmarkEnd w:id="21"/>
    <w:bookmarkStart w:id="22" w:name="X9d66c88020966a13d67cc8946bb6bbd52a035e2"/>
    <w:p>
      <w:pPr>
        <w:pStyle w:val="Heading2"/>
      </w:pPr>
      <w:r>
        <w:t xml:space="preserve">2. The Role of a Curriculum Developer in Japan</w:t>
      </w:r>
    </w:p>
    <w:p>
      <w:pPr>
        <w:pStyle w:val="FirstParagraph"/>
      </w:pPr>
      <w:r>
        <w:t xml:space="preserve">A Curriculum Developer is responsible for designing, implementing, and evaluating educational programs that align with national standards and institutional goals. In Japan, this role is particularly complex due to the country’s rigorous academic structure and emphasis on holistic development. Curriculum Developers in Tokyo must adhere to the guidelines set by the Ministry of Education, Culture, Sports, Science and Technology (MEXT), while also addressing regional disparities and local educational needs.</w:t>
      </w:r>
    </w:p>
    <w:p>
      <w:pPr>
        <w:pStyle w:val="BodyText"/>
      </w:pPr>
      <w:r>
        <w:t xml:space="preserve">The primary duties of a Curriculum Developer in Japan include:</w:t>
      </w:r>
    </w:p>
    <w:p>
      <w:pPr>
        <w:numPr>
          <w:ilvl w:val="0"/>
          <w:numId w:val="1001"/>
        </w:numPr>
        <w:pStyle w:val="Compact"/>
      </w:pPr>
      <w:r>
        <w:t xml:space="preserve">Designing lesson plans that integrate STEM education with traditional Japanese subjects such as calligraphy and ethics.</w:t>
      </w:r>
    </w:p>
    <w:p>
      <w:pPr>
        <w:numPr>
          <w:ilvl w:val="0"/>
          <w:numId w:val="1001"/>
        </w:numPr>
        <w:pStyle w:val="Compact"/>
      </w:pPr>
      <w:r>
        <w:t xml:space="preserve">Ensuring alignment with Japan’s national curriculum standards while incorporating global competencies like digital literacy and cross-cultural communication.</w:t>
      </w:r>
    </w:p>
    <w:p>
      <w:pPr>
        <w:numPr>
          <w:ilvl w:val="0"/>
          <w:numId w:val="1001"/>
        </w:numPr>
        <w:pStyle w:val="Compact"/>
      </w:pPr>
      <w:r>
        <w:t xml:space="preserve">Collaborating with educators, policymakers, and industry experts to anticipate future workforce requirements.</w:t>
      </w:r>
    </w:p>
    <w:bookmarkEnd w:id="22"/>
    <w:bookmarkStart w:id="23" w:name="X7056a00355a13c8f68400ee8182a0d7097cf5a6"/>
    <w:p>
      <w:pPr>
        <w:pStyle w:val="Heading2"/>
      </w:pPr>
      <w:r>
        <w:t xml:space="preserve">3. Cultural and Societal Context of Curriculum Development in Tokyo</w:t>
      </w:r>
    </w:p>
    <w:p>
      <w:pPr>
        <w:pStyle w:val="FirstParagraph"/>
      </w:pPr>
      <w:r>
        <w:t xml:space="preserve">Tokyo’s cultural landscape is a mosaic of historical tradition and futuristic innovation. For a Curriculum Developer, this duality presents both challenges and opportunities. Japanese society places immense value on respect, discipline, and collective success—values that must be embedded in curricula to foster responsible citizens.</w:t>
      </w:r>
    </w:p>
    <w:p>
      <w:pPr>
        <w:pStyle w:val="BodyText"/>
      </w:pPr>
      <w:r>
        <w:t xml:space="preserve">Moreover, Tokyo’s status as an economic powerhouse necessitates curricula that prioritize global competitiveness. For instance, the integration of English language education from an early age is a key focus for Curriculum Developers in Tokyo, ensuring students can thrive in international environments. At the same time, subjects like Japanese history and cultural studies are emphasized to preserve national identity.</w:t>
      </w:r>
    </w:p>
    <w:bookmarkEnd w:id="23"/>
    <w:bookmarkStart w:id="24" w:name="X1355a16a21a5b45cc0e29fa58eecd39da389d12"/>
    <w:p>
      <w:pPr>
        <w:pStyle w:val="Heading2"/>
      </w:pPr>
      <w:r>
        <w:t xml:space="preserve">4. Challenges Faced by Curriculum Developers in Tokyo</w:t>
      </w:r>
    </w:p>
    <w:p>
      <w:pPr>
        <w:pStyle w:val="FirstParagraph"/>
      </w:pPr>
      <w:r>
        <w:t xml:space="preserve">Despite their critical role, Curriculum Developers in Tokyo face several challenges:</w:t>
      </w:r>
    </w:p>
    <w:p>
      <w:pPr>
        <w:numPr>
          <w:ilvl w:val="0"/>
          <w:numId w:val="1002"/>
        </w:numPr>
        <w:pStyle w:val="Compact"/>
      </w:pPr>
      <w:r>
        <w:rPr>
          <w:bCs/>
          <w:b/>
        </w:rPr>
        <w:t xml:space="preserve">Rapid Technological Changes:</w:t>
      </w:r>
      <w:r>
        <w:t xml:space="preserve"> </w:t>
      </w:r>
      <w:r>
        <w:t xml:space="preserve">The need to incorporate emerging technologies like AI and robotics into curricula requires continuous adaptation.</w:t>
      </w:r>
    </w:p>
    <w:p>
      <w:pPr>
        <w:numPr>
          <w:ilvl w:val="0"/>
          <w:numId w:val="1002"/>
        </w:numPr>
        <w:pStyle w:val="Compact"/>
      </w:pPr>
      <w:r>
        <w:rPr>
          <w:bCs/>
          <w:b/>
        </w:rPr>
        <w:t xml:space="preserve">Cultural Resistance to Change:</w:t>
      </w:r>
      <w:r>
        <w:t xml:space="preserve"> </w:t>
      </w:r>
      <w:r>
        <w:t xml:space="preserve">Balancing innovation with Japan’s traditional educational ethos can be difficult, as stakeholders may resist deviations from established norms.</w:t>
      </w:r>
    </w:p>
    <w:p>
      <w:pPr>
        <w:numPr>
          <w:ilvl w:val="0"/>
          <w:numId w:val="1002"/>
        </w:numPr>
        <w:pStyle w:val="Compact"/>
      </w:pPr>
      <w:r>
        <w:rPr>
          <w:bCs/>
          <w:b/>
        </w:rPr>
        <w:t xml:space="preserve">Global Competition:</w:t>
      </w:r>
      <w:r>
        <w:t xml:space="preserve"> </w:t>
      </w:r>
      <w:r>
        <w:t xml:space="preserve">Tokyo’s students must compete globally, necessitating curricula that emphasize problem-solving and critical thinking alongside rote learning.</w:t>
      </w:r>
    </w:p>
    <w:bookmarkEnd w:id="24"/>
    <w:bookmarkStart w:id="25" w:name="Xb51a9696af7272e2cca3ffa567da711f2a02666"/>
    <w:p>
      <w:pPr>
        <w:pStyle w:val="Heading2"/>
      </w:pPr>
      <w:r>
        <w:t xml:space="preserve">5. Case Study: Curriculum Development in Tokyo’s Private Schools</w:t>
      </w:r>
    </w:p>
    <w:p>
      <w:pPr>
        <w:pStyle w:val="FirstParagraph"/>
      </w:pPr>
      <w:r>
        <w:t xml:space="preserve">A case study of private schools in Tokyo reveals how Curriculum Developers tailor programs to meet specific educational goals. For example, the</w:t>
      </w:r>
      <w:r>
        <w:t xml:space="preserve"> </w:t>
      </w:r>
      <w:r>
        <w:rPr>
          <w:iCs/>
          <w:i/>
        </w:rPr>
        <w:t xml:space="preserve">Tokyo International School</w:t>
      </w:r>
      <w:r>
        <w:t xml:space="preserve"> </w:t>
      </w:r>
      <w:r>
        <w:t xml:space="preserve">employs a hybrid curriculum that combines Japanese cultural studies with international benchmarks such as the IB (International Baccalaureate) program. This approach ensures students are prepared for both local and global academic environments.</w:t>
      </w:r>
    </w:p>
    <w:p>
      <w:pPr>
        <w:pStyle w:val="BodyText"/>
      </w:pPr>
      <w:r>
        <w:t xml:space="preserve">Curriculum Developers at such institutions work closely with educators to integrate experiential learning methods, such as project-based learning and community engagement, which align with Japan’s emphasis on social harmony while fostering creativity.</w:t>
      </w:r>
    </w:p>
    <w:bookmarkEnd w:id="25"/>
    <w:bookmarkStart w:id="26" w:name="X055454cfe3075fb9d5fa7f4bfe6eaa3f2592444"/>
    <w:p>
      <w:pPr>
        <w:pStyle w:val="Heading2"/>
      </w:pPr>
      <w:r>
        <w:t xml:space="preserve">6. The Future of Curriculum Development in Tokyo</w:t>
      </w:r>
    </w:p>
    <w:p>
      <w:pPr>
        <w:pStyle w:val="FirstParagraph"/>
      </w:pPr>
      <w:r>
        <w:t xml:space="preserve">As Japan continues to evolve, the role of a Curriculum Developer in Tokyo will become even more critical. Future trends suggest a growing focus on:</w:t>
      </w:r>
    </w:p>
    <w:p>
      <w:pPr>
        <w:numPr>
          <w:ilvl w:val="0"/>
          <w:numId w:val="1003"/>
        </w:numPr>
        <w:pStyle w:val="Compact"/>
      </w:pPr>
      <w:r>
        <w:rPr>
          <w:bCs/>
          <w:b/>
        </w:rPr>
        <w:t xml:space="preserve">Sustainability Education:</w:t>
      </w:r>
      <w:r>
        <w:t xml:space="preserve"> </w:t>
      </w:r>
      <w:r>
        <w:t xml:space="preserve">Teaching students about environmental stewardship and sustainable practices.</w:t>
      </w:r>
    </w:p>
    <w:p>
      <w:pPr>
        <w:numPr>
          <w:ilvl w:val="0"/>
          <w:numId w:val="1003"/>
        </w:numPr>
        <w:pStyle w:val="Compact"/>
      </w:pPr>
      <w:r>
        <w:rPr>
          <w:bCs/>
          <w:b/>
        </w:rPr>
        <w:t xml:space="preserve">Digital Literacy:</w:t>
      </w:r>
      <w:r>
        <w:t xml:space="preserve"> </w:t>
      </w:r>
      <w:r>
        <w:t xml:space="preserve">Preparing students for careers in technology-driven industries through coding and data science education.</w:t>
      </w:r>
    </w:p>
    <w:p>
      <w:pPr>
        <w:numPr>
          <w:ilvl w:val="0"/>
          <w:numId w:val="1003"/>
        </w:numPr>
        <w:pStyle w:val="Compact"/>
      </w:pPr>
      <w:r>
        <w:rPr>
          <w:bCs/>
          <w:b/>
        </w:rPr>
        <w:t xml:space="preserve">Mental Health Awareness:</w:t>
      </w:r>
      <w:r>
        <w:t xml:space="preserve"> </w:t>
      </w:r>
      <w:r>
        <w:t xml:space="preserve">Incorporating social-emotional learning into curricula to address Japan’s rising mental health challenges among youth.</w:t>
      </w:r>
    </w:p>
    <w:bookmarkEnd w:id="26"/>
    <w:bookmarkStart w:id="27" w:name="conclusion"/>
    <w:p>
      <w:pPr>
        <w:pStyle w:val="Heading2"/>
      </w:pPr>
      <w:r>
        <w:t xml:space="preserve">7. Conclusion</w:t>
      </w:r>
    </w:p>
    <w:p>
      <w:pPr>
        <w:pStyle w:val="FirstParagraph"/>
      </w:pPr>
      <w:r>
        <w:t xml:space="preserve">This Undergraduate Thesis underscores the indispensable role of a Curriculum Developer in shaping Japan’s educational future, particularly in Tokyo. By harmonizing cultural heritage with global competencies, Curriculum Developers ensure that students are equipped to navigate both local and international challenges. As Tokyo continues to lead Japan into the 21st century, the work of these professionals will remain central to fostering a generation of innovative yet culturally grounded citizens.</w:t>
      </w:r>
    </w:p>
    <w:bookmarkEnd w:id="27"/>
    <w:bookmarkStart w:id="28" w:name="references"/>
    <w:p>
      <w:pPr>
        <w:pStyle w:val="Heading2"/>
      </w:pPr>
      <w:r>
        <w:t xml:space="preserve">References</w:t>
      </w:r>
    </w:p>
    <w:p>
      <w:pPr>
        <w:pStyle w:val="FirstParagraph"/>
      </w:pPr>
      <w:r>
        <w:t xml:space="preserve">1. Ministry of Education, Culture, Sports, Science and Technology (MEXT). (2023).</w:t>
      </w:r>
      <w:r>
        <w:t xml:space="preserve"> </w:t>
      </w:r>
      <w:r>
        <w:rPr>
          <w:iCs/>
          <w:i/>
        </w:rPr>
        <w:t xml:space="preserve">National Curriculum Guidelines for Japan.</w:t>
      </w:r>
      <w:r>
        <w:br/>
      </w:r>
      <w:r>
        <w:t xml:space="preserve">2. Tokyo International School. (2023).</w:t>
      </w:r>
      <w:r>
        <w:t xml:space="preserve"> </w:t>
      </w:r>
      <w:r>
        <w:rPr>
          <w:iCs/>
          <w:i/>
        </w:rPr>
        <w:t xml:space="preserve">Curriculum Overview.</w:t>
      </w:r>
      <w:r>
        <w:br/>
      </w:r>
      <w:r>
        <w:t xml:space="preserve">3. OECD Reports on Japanese Education Systems (Various Editions).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Japan Tokyo</dc:title>
  <dc:creator/>
  <dc:language>en</dc:language>
  <cp:keywords/>
  <dcterms:created xsi:type="dcterms:W3CDTF">2026-07-17T15:46:59Z</dcterms:created>
  <dcterms:modified xsi:type="dcterms:W3CDTF">2026-07-17T15:46:59Z</dcterms:modified>
</cp:coreProperties>
</file>

<file path=docProps/custom.xml><?xml version="1.0" encoding="utf-8"?>
<Properties xmlns="http://schemas.openxmlformats.org/officeDocument/2006/custom-properties" xmlns:vt="http://schemas.openxmlformats.org/officeDocument/2006/docPropsVTypes"/>
</file>