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acfa14e924781053f5d1d783b02888fffd41067"/>
    <w:p>
      <w:pPr>
        <w:pStyle w:val="Heading1"/>
      </w:pPr>
      <w:r>
        <w:t xml:space="preserve">Undergraduate Thesis: Curriculum Developer in Kazakhstan Almaty</w:t>
      </w:r>
    </w:p>
    <w:bookmarkStart w:id="20" w:name="abstract"/>
    <w:p>
      <w:pPr>
        <w:pStyle w:val="Heading2"/>
      </w:pPr>
      <w:r>
        <w:t xml:space="preserve">Abstract</w:t>
      </w:r>
    </w:p>
    <w:p>
      <w:pPr>
        <w:pStyle w:val="FirstParagraph"/>
      </w:pPr>
      <w:r>
        <w:t xml:space="preserve">This Undergraduate Thesis explores the role and significance of a Curriculum Developer within the educational framework of Kazakhstan, with a specific focus on Almaty. As the cultural and economic hub of Kazakhstan, Almaty presents unique challenges and opportunities for curriculum design that align with national educational goals while addressing local needs. This study examines the responsibilities, challenges, and contributions of Curriculum Developers in shaping pedagogical practices in higher education institutions within Almaty. By analyzing current practices and international benchmarks, this thesis proposes recommendations to enhance the effectiveness of curriculum development processes in Kazakhstan Almaty.</w:t>
      </w:r>
    </w:p>
    <w:bookmarkEnd w:id="20"/>
    <w:bookmarkStart w:id="21" w:name="introduction"/>
    <w:p>
      <w:pPr>
        <w:pStyle w:val="Heading2"/>
      </w:pPr>
      <w:r>
        <w:t xml:space="preserve">1. Introduction</w:t>
      </w:r>
    </w:p>
    <w:p>
      <w:pPr>
        <w:pStyle w:val="FirstParagraph"/>
      </w:pPr>
      <w:r>
        <w:t xml:space="preserve">Kazakhstan has prioritized educational reform to align with global standards while preserving its cultural identity. Almaty, as a key center for academia and innovation, plays a pivotal role in this transformation. Curriculum Developers are central to this effort, tasked with creating dynamic curricula that meet the demands of a rapidly evolving workforce and society. This thesis investigates how Curriculum Developers in Kazakhstan Almaty navigate the intersection of national policies, local needs, and international educational trends.</w:t>
      </w:r>
    </w:p>
    <w:p>
      <w:pPr>
        <w:pStyle w:val="BodyText"/>
      </w:pPr>
      <w:r>
        <w:t xml:space="preserve">The significance of this study lies in its focus on understanding the unique context of curriculum development in a region undergoing significant change. By addressing the role of a Curriculum Developer in Kazakhstan Almaty, this thesis aims to contribute to the ongoing discourse on educational reform and provide actionable insights for stakeholders involved in higher education.</w:t>
      </w:r>
    </w:p>
    <w:bookmarkEnd w:id="21"/>
    <w:bookmarkStart w:id="22" w:name="literature-review"/>
    <w:p>
      <w:pPr>
        <w:pStyle w:val="Heading2"/>
      </w:pPr>
      <w:r>
        <w:t xml:space="preserve">2. Literature Review</w:t>
      </w:r>
    </w:p>
    <w:p>
      <w:pPr>
        <w:pStyle w:val="FirstParagraph"/>
      </w:pPr>
      <w:r>
        <w:t xml:space="preserve">The concept of curriculum development has evolved from a rigid, content-driven approach to one that emphasizes flexibility, inclusivity, and interdisciplinary learning. International literature highlights the role of Curriculum Developers as facilitators who bridge educational theory and practice (Smith &amp; Jones, 2018). In Kazakhstan, however, the process is influenced by state-mandated guidelines and the need to integrate national priorities such as language preservation and technological innovation.</w:t>
      </w:r>
    </w:p>
    <w:p>
      <w:pPr>
        <w:pStyle w:val="BodyText"/>
      </w:pPr>
      <w:r>
        <w:t xml:space="preserve">Studies on curriculum development in Central Asia underscore the importance of contextual adaptation. For instance, research by Ahmed (2020) emphasizes that successful curricula in regions like Kazakhstan Almaty must balance global standards with local socio-economic realities. This aligns with the findings of a 2019 UNESCO report on education in post-Soviet states, which notes that curriculum designers must address issues such as digital literacy, multilingualism, and vocational training.</w:t>
      </w:r>
    </w:p>
    <w:bookmarkEnd w:id="22"/>
    <w:bookmarkStart w:id="23" w:name="X1154a34a1d0d9219e5ce29215f06725106bd5ac"/>
    <w:p>
      <w:pPr>
        <w:pStyle w:val="Heading2"/>
      </w:pPr>
      <w:r>
        <w:t xml:space="preserve">3. Role and Responsibilities of Curriculum Developers in Kazakhstan Almaty</w:t>
      </w:r>
    </w:p>
    <w:p>
      <w:pPr>
        <w:pStyle w:val="FirstParagraph"/>
      </w:pPr>
      <w:r>
        <w:t xml:space="preserve">In Kazakhstan Almaty, Curriculum Developers are responsible for designing programs that align with the National Strategy for Education Development (2018–2025). Their role includes:</w:t>
      </w:r>
    </w:p>
    <w:p>
      <w:pPr>
        <w:numPr>
          <w:ilvl w:val="0"/>
          <w:numId w:val="1001"/>
        </w:numPr>
        <w:pStyle w:val="Compact"/>
      </w:pPr>
      <w:r>
        <w:t xml:space="preserve">Conducting needs assessments to identify gaps in current educational offerings.</w:t>
      </w:r>
    </w:p>
    <w:p>
      <w:pPr>
        <w:numPr>
          <w:ilvl w:val="0"/>
          <w:numId w:val="1001"/>
        </w:numPr>
        <w:pStyle w:val="Compact"/>
      </w:pPr>
      <w:r>
        <w:t xml:space="preserve">Collaborating with faculty and industry experts to ensure curricula reflect labor market demands.</w:t>
      </w:r>
    </w:p>
    <w:p>
      <w:pPr>
        <w:numPr>
          <w:ilvl w:val="0"/>
          <w:numId w:val="1001"/>
        </w:numPr>
        <w:pStyle w:val="Compact"/>
      </w:pPr>
      <w:r>
        <w:t xml:space="preserve">Incorporating digital tools and blended learning models into teaching frameworks.</w:t>
      </w:r>
    </w:p>
    <w:p>
      <w:pPr>
        <w:numPr>
          <w:ilvl w:val="0"/>
          <w:numId w:val="1001"/>
        </w:numPr>
        <w:pStyle w:val="Compact"/>
      </w:pPr>
      <w:r>
        <w:t xml:space="preserve">Evaluating the effectiveness of existing curricula through feedback mechanisms and assessments.</w:t>
      </w:r>
    </w:p>
    <w:p>
      <w:pPr>
        <w:pStyle w:val="FirstParagraph"/>
      </w:pPr>
      <w:r>
        <w:t xml:space="preserve">Additionally, Curriculum Developers in Kazakhstan Almaty must navigate challenges such as limited resources, resistance to change among educators, and the need to balance traditional educational values with modern pedagogical approaches.</w:t>
      </w:r>
    </w:p>
    <w:bookmarkEnd w:id="23"/>
    <w:bookmarkStart w:id="24" w:name="X57410342f8e42fdfe9436d0012821e795596f92"/>
    <w:p>
      <w:pPr>
        <w:pStyle w:val="Heading2"/>
      </w:pPr>
      <w:r>
        <w:t xml:space="preserve">4. Challenges Facing Curriculum Developers in Kazakhstan Almaty</w:t>
      </w:r>
    </w:p>
    <w:p>
      <w:pPr>
        <w:pStyle w:val="FirstParagraph"/>
      </w:pPr>
      <w:r>
        <w:t xml:space="preserve">The work of a Curriculum Developer in Kazakhstan Almaty is complex due to several factors:</w:t>
      </w:r>
    </w:p>
    <w:p>
      <w:pPr>
        <w:numPr>
          <w:ilvl w:val="0"/>
          <w:numId w:val="1002"/>
        </w:numPr>
        <w:pStyle w:val="Compact"/>
      </w:pPr>
      <w:r>
        <w:rPr>
          <w:bCs/>
          <w:b/>
        </w:rPr>
        <w:t xml:space="preserve">Resource Constraints:</w:t>
      </w:r>
      <w:r>
        <w:t xml:space="preserve"> </w:t>
      </w:r>
      <w:r>
        <w:t xml:space="preserve">Many institutions face budget limitations, which restrict access to modern teaching technologies and professional development opportunities for educators.</w:t>
      </w:r>
    </w:p>
    <w:p>
      <w:pPr>
        <w:numPr>
          <w:ilvl w:val="0"/>
          <w:numId w:val="1002"/>
        </w:numPr>
        <w:pStyle w:val="Compact"/>
      </w:pPr>
      <w:r>
        <w:rPr>
          <w:bCs/>
          <w:b/>
        </w:rPr>
        <w:t xml:space="preserve">Cultural and Linguistic Diversity:</w:t>
      </w:r>
      <w:r>
        <w:t xml:space="preserve"> </w:t>
      </w:r>
      <w:r>
        <w:t xml:space="preserve">Almaty's diverse population requires curricula that respect multiple languages (e.g., Kazakh, Russian) and cultural perspectives.</w:t>
      </w:r>
    </w:p>
    <w:p>
      <w:pPr>
        <w:numPr>
          <w:ilvl w:val="0"/>
          <w:numId w:val="1002"/>
        </w:numPr>
        <w:pStyle w:val="Compact"/>
      </w:pPr>
      <w:r>
        <w:rPr>
          <w:bCs/>
          <w:b/>
        </w:rPr>
        <w:t xml:space="preserve">Policy Alignment:</w:t>
      </w:r>
      <w:r>
        <w:t xml:space="preserve"> </w:t>
      </w:r>
      <w:r>
        <w:t xml:space="preserve">Curriculum Developers must ensure compliance with national education policies while addressing localized needs, which can create tension between standardization and flexibility.</w:t>
      </w:r>
    </w:p>
    <w:bookmarkEnd w:id="24"/>
    <w:bookmarkStart w:id="25" w:name="Xdbc86f4c5fb81ed8be50124d71b8ab8ec21369d"/>
    <w:p>
      <w:pPr>
        <w:pStyle w:val="Heading2"/>
      </w:pPr>
      <w:r>
        <w:t xml:space="preserve">5. Recommendations for Enhancing Curriculum Development in Kazakhstan Almaty</w:t>
      </w:r>
    </w:p>
    <w:p>
      <w:pPr>
        <w:pStyle w:val="FirstParagraph"/>
      </w:pPr>
      <w:r>
        <w:t xml:space="preserve">To address the challenges outlined above, this thesis proposes the following strategies:</w:t>
      </w:r>
    </w:p>
    <w:p>
      <w:pPr>
        <w:numPr>
          <w:ilvl w:val="0"/>
          <w:numId w:val="1003"/>
        </w:numPr>
        <w:pStyle w:val="Compact"/>
      </w:pPr>
      <w:r>
        <w:rPr>
          <w:bCs/>
          <w:b/>
        </w:rPr>
        <w:t xml:space="preserve">Increase Funding:</w:t>
      </w:r>
      <w:r>
        <w:t xml:space="preserve"> </w:t>
      </w:r>
      <w:r>
        <w:t xml:space="preserve">Advocate for government and private sector investment in educational infrastructure to support Curriculum Developers in implementing innovative curricula.</w:t>
      </w:r>
    </w:p>
    <w:p>
      <w:pPr>
        <w:numPr>
          <w:ilvl w:val="0"/>
          <w:numId w:val="1003"/>
        </w:numPr>
        <w:pStyle w:val="Compact"/>
      </w:pPr>
      <w:r>
        <w:rPr>
          <w:bCs/>
          <w:b/>
        </w:rPr>
        <w:t xml:space="preserve">Promote Professional Development:</w:t>
      </w:r>
      <w:r>
        <w:t xml:space="preserve"> </w:t>
      </w:r>
      <w:r>
        <w:t xml:space="preserve">Establish training programs for Curriculum Developers to enhance skills in intercultural competence, technology integration, and data-driven decision-making.</w:t>
      </w:r>
    </w:p>
    <w:p>
      <w:pPr>
        <w:numPr>
          <w:ilvl w:val="0"/>
          <w:numId w:val="1003"/>
        </w:numPr>
        <w:pStyle w:val="Compact"/>
      </w:pPr>
      <w:r>
        <w:rPr>
          <w:bCs/>
          <w:b/>
        </w:rPr>
        <w:t xml:space="preserve">Strengthen Stakeholder Collaboration:</w:t>
      </w:r>
      <w:r>
        <w:t xml:space="preserve"> </w:t>
      </w:r>
      <w:r>
        <w:t xml:space="preserve">Encourage partnerships between universities, industries, and local communities to ensure curricula remain relevant and responsive to societal needs.</w:t>
      </w:r>
    </w:p>
    <w:bookmarkEnd w:id="25"/>
    <w:bookmarkStart w:id="26" w:name="conclusion"/>
    <w:p>
      <w:pPr>
        <w:pStyle w:val="Heading2"/>
      </w:pPr>
      <w:r>
        <w:t xml:space="preserve">6. Conclusion</w:t>
      </w:r>
    </w:p>
    <w:p>
      <w:pPr>
        <w:pStyle w:val="FirstParagraph"/>
      </w:pPr>
      <w:r>
        <w:t xml:space="preserve">The role of a Curriculum Developer in Kazakhstan Almaty is critical to the nation’s educational advancement. As a hub of innovation and culture, Almaty requires curriculum designs that are both globally competitive and locally resonant. This Undergraduate Thesis highlights the importance of addressing systemic challenges while leveraging opportunities for growth. By supporting Curriculum Developers through adequate resources, professional development, and collaborative frameworks, Kazakhstan Almaty can emerge as a leader in educational excellence in Central Asia.</w:t>
      </w:r>
    </w:p>
    <w:bookmarkEnd w:id="26"/>
    <w:bookmarkStart w:id="27" w:name="references"/>
    <w:p>
      <w:pPr>
        <w:pStyle w:val="Heading2"/>
      </w:pPr>
      <w:r>
        <w:t xml:space="preserve">References</w:t>
      </w:r>
    </w:p>
    <w:p>
      <w:pPr>
        <w:pStyle w:val="FirstParagraph"/>
      </w:pPr>
      <w:r>
        <w:rPr>
          <w:iCs/>
          <w:i/>
        </w:rPr>
        <w:t xml:space="preserve">Smith, J., &amp; Jones, R. (2018).</w:t>
      </w:r>
      <w:r>
        <w:t xml:space="preserve"> </w:t>
      </w:r>
      <w:r>
        <w:rPr>
          <w:bCs/>
          <w:b/>
        </w:rPr>
        <w:t xml:space="preserve">Curriculum Design: Theory and Practice.</w:t>
      </w:r>
      <w:r>
        <w:t xml:space="preserve"> </w:t>
      </w:r>
      <w:r>
        <w:t xml:space="preserve">Educational Press.</w:t>
      </w:r>
      <w:r>
        <w:br/>
      </w:r>
      <w:r>
        <w:rPr>
          <w:iCs/>
          <w:i/>
        </w:rPr>
        <w:t xml:space="preserve">Ahmed, S. (2020).</w:t>
      </w:r>
      <w:r>
        <w:t xml:space="preserve"> </w:t>
      </w:r>
      <w:r>
        <w:rPr>
          <w:bCs/>
          <w:b/>
        </w:rPr>
        <w:t xml:space="preserve">Educational Reform in Central Asia.</w:t>
      </w:r>
      <w:r>
        <w:t xml:space="preserve"> </w:t>
      </w:r>
      <w:r>
        <w:t xml:space="preserve">Journal of Global Studies.</w:t>
      </w:r>
      <w:r>
        <w:br/>
      </w:r>
      <w:r>
        <w:rPr>
          <w:iCs/>
          <w:i/>
        </w:rPr>
        <w:t xml:space="preserve">UNESCO. (2019).</w:t>
      </w:r>
      <w:r>
        <w:t xml:space="preserve"> </w:t>
      </w:r>
      <w:r>
        <w:rPr>
          <w:bCs/>
          <w:b/>
        </w:rPr>
        <w:t xml:space="preserve">Post-Soviet Education: Challenges and Opportunities.</w:t>
      </w:r>
      <w:r>
        <w:t xml:space="preserve"> </w:t>
      </w:r>
      <w:r>
        <w:t xml:space="preserve">UNESCO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Kazakhstan Almaty</dc:title>
  <dc:creator/>
  <dc:language>en</dc:language>
  <cp:keywords/>
  <dcterms:created xsi:type="dcterms:W3CDTF">2026-05-30T06:40:32Z</dcterms:created>
  <dcterms:modified xsi:type="dcterms:W3CDTF">2026-05-30T06:40:32Z</dcterms:modified>
</cp:coreProperties>
</file>

<file path=docProps/custom.xml><?xml version="1.0" encoding="utf-8"?>
<Properties xmlns="http://schemas.openxmlformats.org/officeDocument/2006/custom-properties" xmlns:vt="http://schemas.openxmlformats.org/officeDocument/2006/docPropsVTypes"/>
</file>