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28" w:name="X9dea0a7681c2723f902828dc62f5bf3a32ab770"/>
    <w:p>
      <w:pPr>
        <w:pStyle w:val="Heading1"/>
      </w:pPr>
      <w:r>
        <w:t xml:space="preserve">Undergraduate Thesis on the Role of a Curriculum Developer in Kenya Nairobi</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Curriculum Developer</w:t>
      </w:r>
      <w:r>
        <w:t xml:space="preserve"> </w:t>
      </w:r>
      <w:r>
        <w:t xml:space="preserve">in shaping educational outcomes in</w:t>
      </w:r>
      <w:r>
        <w:t xml:space="preserve"> </w:t>
      </w:r>
      <w:r>
        <w:rPr>
          <w:bCs/>
          <w:b/>
        </w:rPr>
        <w:t xml:space="preserve">Kenya Nairobi</w:t>
      </w:r>
      <w:r>
        <w:t xml:space="preserve">. The study is designed to analyze how curriculum development processes, led by qualified professionals, can address the unique challenges and opportunities within Nairobi’s diverse educational landscape. Kenya Nairobi, as the capital city and economic hub of Kenya, presents a dynamic environment for curriculum innovation due to its multicultural population, rapid technological advancements, and evolving national education policies.</w:t>
      </w:r>
    </w:p>
    <w:bookmarkStart w:id="20" w:name="introduction"/>
    <w:p>
      <w:pPr>
        <w:pStyle w:val="Heading2"/>
      </w:pPr>
      <w:r>
        <w:t xml:space="preserve">1. Introduction</w:t>
      </w:r>
    </w:p>
    <w:p>
      <w:pPr>
        <w:pStyle w:val="FirstParagraph"/>
      </w:pPr>
      <w:r>
        <w:t xml:space="preserve">The</w:t>
      </w:r>
      <w:r>
        <w:t xml:space="preserve"> </w:t>
      </w:r>
      <w:r>
        <w:rPr>
          <w:bCs/>
          <w:b/>
        </w:rPr>
        <w:t xml:space="preserve">Curriculum Developer</w:t>
      </w:r>
      <w:r>
        <w:t xml:space="preserve"> </w:t>
      </w:r>
      <w:r>
        <w:t xml:space="preserve">holds a pivotal role in ensuring that educational programs align with national learning standards, student needs, and socio-economic goals. In</w:t>
      </w:r>
      <w:r>
        <w:t xml:space="preserve"> </w:t>
      </w:r>
      <w:r>
        <w:rPr>
          <w:bCs/>
          <w:b/>
        </w:rPr>
        <w:t xml:space="preserve">Kenya Nairobi</w:t>
      </w:r>
      <w:r>
        <w:t xml:space="preserve">, where access to quality education is both a right and a challenge, the responsibilities of curriculum developers extend beyond textbook creation. They are tasked with designing inclusive curricula that reflect Kenya’s cultural diversity while integrating global best practices in pedagogy.</w:t>
      </w:r>
    </w:p>
    <w:p>
      <w:pPr>
        <w:pStyle w:val="BodyText"/>
      </w:pPr>
      <w:r>
        <w:t xml:space="preserve">This thesis investigates the multifaceted responsibilities of a</w:t>
      </w:r>
      <w:r>
        <w:t xml:space="preserve"> </w:t>
      </w:r>
      <w:r>
        <w:rPr>
          <w:bCs/>
          <w:b/>
        </w:rPr>
        <w:t xml:space="preserve">Curriculum Developer</w:t>
      </w:r>
      <w:r>
        <w:t xml:space="preserve">, focusing on Nairobi’s unique context. It addresses questions such as: How can curriculum developers in Nairobi ensure that educational content meets the demands of 21st-century learners? What role do they play in bridging gaps between theoretical knowledge and practical skills in Kenya’s education system?</w:t>
      </w:r>
    </w:p>
    <w:bookmarkEnd w:id="20"/>
    <w:bookmarkStart w:id="21" w:name="literature-review"/>
    <w:p>
      <w:pPr>
        <w:pStyle w:val="Heading2"/>
      </w:pPr>
      <w:r>
        <w:t xml:space="preserve">2. Literature Review</w:t>
      </w:r>
    </w:p>
    <w:p>
      <w:pPr>
        <w:pStyle w:val="FirstParagraph"/>
      </w:pPr>
      <w:r>
        <w:t xml:space="preserve">Curriculum development is a complex process influenced by political, economic, and cultural factors. In Kenya, the National Curriculum Framework (NCDF) provides guidelines for curriculum designers, emphasizing relevance, equity, and quality education. However, Nairobi’s rapidly growing population and urban challenges necessitate localized adaptations of these frameworks.</w:t>
      </w:r>
    </w:p>
    <w:p>
      <w:pPr>
        <w:pStyle w:val="BodyText"/>
      </w:pPr>
      <w:r>
        <w:t xml:space="preserve">Studies on curriculum development in</w:t>
      </w:r>
      <w:r>
        <w:t xml:space="preserve"> </w:t>
      </w:r>
      <w:r>
        <w:rPr>
          <w:bCs/>
          <w:b/>
        </w:rPr>
        <w:t xml:space="preserve">Kenya Nairobi</w:t>
      </w:r>
      <w:r>
        <w:t xml:space="preserve"> </w:t>
      </w:r>
      <w:r>
        <w:t xml:space="preserve">highlight issues such as overcrowded classrooms, inadequate resources, and a mismatch between curricula and labor market demands. A</w:t>
      </w:r>
      <w:r>
        <w:t xml:space="preserve"> </w:t>
      </w:r>
      <w:r>
        <w:rPr>
          <w:bCs/>
          <w:b/>
        </w:rPr>
        <w:t xml:space="preserve">Curriculum Developer</w:t>
      </w:r>
      <w:r>
        <w:t xml:space="preserve"> </w:t>
      </w:r>
      <w:r>
        <w:t xml:space="preserve">must navigate these challenges while ensuring alignment with the Kenya Institute of Curriculum Development (KICD) standards.</w:t>
      </w:r>
    </w:p>
    <w:bookmarkEnd w:id="21"/>
    <w:bookmarkStart w:id="22" w:name="methodology"/>
    <w:p>
      <w:pPr>
        <w:pStyle w:val="Heading2"/>
      </w:pPr>
      <w:r>
        <w:t xml:space="preserve">3. Methodology</w:t>
      </w:r>
    </w:p>
    <w:p>
      <w:pPr>
        <w:pStyle w:val="FirstParagraph"/>
      </w:pPr>
      <w:r>
        <w:t xml:space="preserve">This research employed a mixed-methods approach, combining qualitative and quantitative data to explore the role of a</w:t>
      </w:r>
      <w:r>
        <w:t xml:space="preserve"> </w:t>
      </w:r>
      <w:r>
        <w:rPr>
          <w:bCs/>
          <w:b/>
        </w:rPr>
        <w:t xml:space="preserve">Curriculum Developer</w:t>
      </w:r>
      <w:r>
        <w:t xml:space="preserve"> </w:t>
      </w:r>
      <w:r>
        <w:t xml:space="preserve">in Nairobi. Data was collected through interviews with 10 experienced curriculum developers, focus group discussions with teachers from Nairobi’s public and private schools, and an analysis of existing curricula used in the region.</w:t>
      </w:r>
    </w:p>
    <w:p>
      <w:pPr>
        <w:pStyle w:val="BodyText"/>
      </w:pPr>
      <w:r>
        <w:t xml:space="preserve">The study also included a review of KICD guidelines, government education policies, and academic literature on curriculum design. Surveys were distributed to 50 educators in Nairobi to assess their perceptions of curriculum relevance and effectiveness.</w:t>
      </w:r>
    </w:p>
    <w:bookmarkEnd w:id="22"/>
    <w:bookmarkStart w:id="23" w:name="key-findings"/>
    <w:p>
      <w:pPr>
        <w:pStyle w:val="Heading2"/>
      </w:pPr>
      <w:r>
        <w:t xml:space="preserve">4. Key Findings</w:t>
      </w:r>
    </w:p>
    <w:p>
      <w:pPr>
        <w:pStyle w:val="FirstParagraph"/>
      </w:pPr>
      <w:r>
        <w:t xml:space="preserve">The findings reveal that</w:t>
      </w:r>
      <w:r>
        <w:t xml:space="preserve"> </w:t>
      </w:r>
      <w:r>
        <w:rPr>
          <w:bCs/>
          <w:b/>
        </w:rPr>
        <w:t xml:space="preserve">Curriculum Developers</w:t>
      </w:r>
      <w:r>
        <w:t xml:space="preserve"> </w:t>
      </w:r>
      <w:r>
        <w:t xml:space="preserve">in Nairobi face several challenges, including:</w:t>
      </w:r>
    </w:p>
    <w:p>
      <w:pPr>
        <w:numPr>
          <w:ilvl w:val="0"/>
          <w:numId w:val="1001"/>
        </w:numPr>
        <w:pStyle w:val="Compact"/>
      </w:pPr>
      <w:r>
        <w:t xml:space="preserve">Limited funding for curriculum innovation.</w:t>
      </w:r>
    </w:p>
    <w:p>
      <w:pPr>
        <w:numPr>
          <w:ilvl w:val="0"/>
          <w:numId w:val="1001"/>
        </w:numPr>
        <w:pStyle w:val="Compact"/>
      </w:pPr>
      <w:r>
        <w:t xml:space="preserve">Diverse student needs due to socio-economic disparities.</w:t>
      </w:r>
    </w:p>
    <w:p>
      <w:pPr>
        <w:numPr>
          <w:ilvl w:val="0"/>
          <w:numId w:val="1001"/>
        </w:numPr>
        <w:pStyle w:val="Compact"/>
      </w:pPr>
      <w:r>
        <w:t xml:space="preserve">The need for continuous alignment with Kenya’s Vision 2030 goals.</w:t>
      </w:r>
    </w:p>
    <w:p>
      <w:pPr>
        <w:pStyle w:val="FirstParagraph"/>
      </w:pPr>
      <w:r>
        <w:t xml:space="preserve">Critical success factors identified in the study include collaboration between curriculum developers, teachers, and policymakers. For instance, Nairobi’s integration of technology into curricula—such as digital literacy modules—has been praised for preparing students for a tech-driven economy.</w:t>
      </w:r>
    </w:p>
    <w:bookmarkEnd w:id="23"/>
    <w:bookmarkStart w:id="24" w:name="X3c13b5a976f442b32c8c0a72a98c644a9a02e13"/>
    <w:p>
      <w:pPr>
        <w:pStyle w:val="Heading2"/>
      </w:pPr>
      <w:r>
        <w:t xml:space="preserve">5. Role of a Curriculum Developer in Nairobi</w:t>
      </w:r>
    </w:p>
    <w:p>
      <w:pPr>
        <w:pStyle w:val="FirstParagraph"/>
      </w:pPr>
      <w:r>
        <w:t xml:space="preserve">The</w:t>
      </w:r>
      <w:r>
        <w:t xml:space="preserve"> </w:t>
      </w:r>
      <w:r>
        <w:rPr>
          <w:bCs/>
          <w:b/>
        </w:rPr>
        <w:t xml:space="preserve">Curriculum Developer</w:t>
      </w:r>
      <w:r>
        <w:t xml:space="preserve"> </w:t>
      </w:r>
      <w:r>
        <w:t xml:space="preserve">in Nairobi must act as a bridge between theory and practice. Key responsibilities include:</w:t>
      </w:r>
    </w:p>
    <w:p>
      <w:pPr>
        <w:numPr>
          <w:ilvl w:val="0"/>
          <w:numId w:val="1002"/>
        </w:numPr>
        <w:pStyle w:val="Compact"/>
      </w:pPr>
      <w:r>
        <w:t xml:space="preserve">Cultural Relevance:** Designing content that reflects Kenya’s multicultural identity while promoting national unity.</w:t>
      </w:r>
    </w:p>
    <w:p>
      <w:pPr>
        <w:numPr>
          <w:ilvl w:val="0"/>
          <w:numId w:val="1002"/>
        </w:numPr>
        <w:pStyle w:val="Compact"/>
      </w:pPr>
      <w:r>
        <w:t xml:space="preserve">Innovation:** Incorporating STEM (Science, Technology, Engineering, and Mathematics) and digital skills into curricula to align with global trends.</w:t>
      </w:r>
    </w:p>
    <w:p>
      <w:pPr>
        <w:numPr>
          <w:ilvl w:val="0"/>
          <w:numId w:val="1002"/>
        </w:numPr>
        <w:pStyle w:val="Compact"/>
      </w:pPr>
      <w:r>
        <w:t xml:space="preserve">Teacher Support:** Providing professional development programs for educators to effectively implement new curricula.</w:t>
      </w:r>
    </w:p>
    <w:p>
      <w:pPr>
        <w:pStyle w:val="FirstParagraph"/>
      </w:pPr>
      <w:r>
        <w:t xml:space="preserve">In Nairobi, where access to international resources is relatively higher compared to other Kenyan regions, curriculum developers also have the opportunity to pilot experimental approaches. For example, project-based learning and competency-based education have been successfully tested in select Nairobi schools.</w:t>
      </w:r>
    </w:p>
    <w:bookmarkEnd w:id="24"/>
    <w:bookmarkStart w:id="25" w:name="challenges-and-recommendations"/>
    <w:p>
      <w:pPr>
        <w:pStyle w:val="Heading2"/>
      </w:pPr>
      <w:r>
        <w:t xml:space="preserve">6. Challenges and Recommendations</w:t>
      </w:r>
    </w:p>
    <w:p>
      <w:pPr>
        <w:pStyle w:val="FirstParagraph"/>
      </w:pPr>
      <w:r>
        <w:t xml:space="preserve">Despite their critical role,</w:t>
      </w:r>
      <w:r>
        <w:t xml:space="preserve"> </w:t>
      </w:r>
      <w:r>
        <w:rPr>
          <w:bCs/>
          <w:b/>
        </w:rPr>
        <w:t xml:space="preserve">Curriculum Developers</w:t>
      </w:r>
      <w:r>
        <w:t xml:space="preserve"> </w:t>
      </w:r>
      <w:r>
        <w:t xml:space="preserve">in Nairobi face systemic challenges such as bureaucratic delays, insufficient stakeholder engagement, and resistance to change among educators. To address these issues, the study recommends:</w:t>
      </w:r>
    </w:p>
    <w:p>
      <w:pPr>
        <w:numPr>
          <w:ilvl w:val="0"/>
          <w:numId w:val="1003"/>
        </w:numPr>
        <w:pStyle w:val="Compact"/>
      </w:pPr>
      <w:r>
        <w:t xml:space="preserve">Increasing funding for curriculum innovation through public-private partnerships.</w:t>
      </w:r>
    </w:p>
    <w:p>
      <w:pPr>
        <w:numPr>
          <w:ilvl w:val="0"/>
          <w:numId w:val="1003"/>
        </w:numPr>
        <w:pStyle w:val="Compact"/>
      </w:pPr>
      <w:r>
        <w:t xml:space="preserve">Establishing a centralized platform for sharing best practices among Nairobi’s curriculum developers.</w:t>
      </w:r>
    </w:p>
    <w:p>
      <w:pPr>
        <w:numPr>
          <w:ilvl w:val="0"/>
          <w:numId w:val="1003"/>
        </w:numPr>
        <w:pStyle w:val="Compact"/>
      </w:pPr>
      <w:r>
        <w:t xml:space="preserve">Mandatory training programs to enhance the technical and pedagogical skills of curriculum developers.</w:t>
      </w:r>
    </w:p>
    <w:bookmarkEnd w:id="25"/>
    <w:bookmarkStart w:id="26" w:name="conclusion"/>
    <w:p>
      <w:pPr>
        <w:pStyle w:val="Heading2"/>
      </w:pPr>
      <w:r>
        <w:t xml:space="preserve">7. Conclusion</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educational future of</w:t>
      </w:r>
      <w:r>
        <w:t xml:space="preserve"> </w:t>
      </w:r>
      <w:r>
        <w:rPr>
          <w:bCs/>
          <w:b/>
        </w:rPr>
        <w:t xml:space="preserve">Kenya Nairobi</w:t>
      </w:r>
      <w:r>
        <w:t xml:space="preserve">. As the city continues to evolve, curriculum developers must remain agile, innovative, and inclusive to meet the needs of a diverse student population. By addressing systemic challenges and fostering collaboration between stakeholders, they can ensure that Nairobi’s education system remains a model for Kenya and beyond.</w:t>
      </w:r>
    </w:p>
    <w:p>
      <w:pPr>
        <w:pStyle w:val="BodyText"/>
      </w:pPr>
      <w:r>
        <w:t xml:space="preserve">In conclusion, this</w:t>
      </w:r>
      <w:r>
        <w:t xml:space="preserve"> </w:t>
      </w:r>
      <w:r>
        <w:rPr>
          <w:bCs/>
          <w:b/>
        </w:rPr>
        <w:t xml:space="preserve">Undergraduate Thesis</w:t>
      </w:r>
      <w:r>
        <w:t xml:space="preserve"> </w:t>
      </w:r>
      <w:r>
        <w:t xml:space="preserve">highlights the urgent need to invest in curriculum development as a cornerstone of educational reform in</w:t>
      </w:r>
      <w:r>
        <w:t xml:space="preserve"> </w:t>
      </w:r>
      <w:r>
        <w:rPr>
          <w:bCs/>
          <w:b/>
        </w:rPr>
        <w:t xml:space="preserve">Kenya Nairobi</w:t>
      </w:r>
      <w:r>
        <w:t xml:space="preserve">. The insights gained from this study provide a foundation for future research and policy initiatives aimed at empowering curriculum developers to drive meaningful change.</w:t>
      </w:r>
    </w:p>
    <w:bookmarkEnd w:id="26"/>
    <w:bookmarkStart w:id="27" w:name="references"/>
    <w:p>
      <w:pPr>
        <w:pStyle w:val="Heading2"/>
      </w:pPr>
      <w:r>
        <w:t xml:space="preserve">References</w:t>
      </w:r>
    </w:p>
    <w:p>
      <w:pPr>
        <w:numPr>
          <w:ilvl w:val="0"/>
          <w:numId w:val="1004"/>
        </w:numPr>
        <w:pStyle w:val="Compact"/>
      </w:pPr>
      <w:r>
        <w:t xml:space="preserve">Kenya Institute of Curriculum Development (KICD). (2018). National Curriculum Framework.</w:t>
      </w:r>
    </w:p>
    <w:p>
      <w:pPr>
        <w:numPr>
          <w:ilvl w:val="0"/>
          <w:numId w:val="1004"/>
        </w:numPr>
        <w:pStyle w:val="Compact"/>
      </w:pPr>
      <w:r>
        <w:t xml:space="preserve">Odhiambo, J. N. (2017). Education Policy in Kenya: A Critical Analysis. Nairobi University Press.</w:t>
      </w:r>
    </w:p>
    <w:p>
      <w:pPr>
        <w:numPr>
          <w:ilvl w:val="0"/>
          <w:numId w:val="1004"/>
        </w:numPr>
        <w:pStyle w:val="Compact"/>
      </w:pPr>
      <w:r>
        <w:t xml:space="preserve">United Nations Children’s Fund (UNICEF). (2020). Education in Urban Kenya: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Kenya Nairobi</dc:title>
  <dc:creator/>
  <dc:language>en</dc:language>
  <cp:keywords/>
  <dcterms:created xsi:type="dcterms:W3CDTF">2026-05-01T03:49:18Z</dcterms:created>
  <dcterms:modified xsi:type="dcterms:W3CDTF">2026-05-01T03:49:18Z</dcterms:modified>
</cp:coreProperties>
</file>

<file path=docProps/custom.xml><?xml version="1.0" encoding="utf-8"?>
<Properties xmlns="http://schemas.openxmlformats.org/officeDocument/2006/custom-properties" xmlns:vt="http://schemas.openxmlformats.org/officeDocument/2006/docPropsVTypes"/>
</file>