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Developers</w:t>
      </w:r>
      <w:r>
        <w:t xml:space="preserve"> </w:t>
      </w:r>
      <w:r>
        <w:t xml:space="preserve">in</w:t>
      </w:r>
      <w:r>
        <w:t xml:space="preserve"> </w:t>
      </w:r>
      <w:r>
        <w:t xml:space="preserve">New</w:t>
      </w:r>
      <w:r>
        <w:t xml:space="preserve"> </w:t>
      </w:r>
      <w:r>
        <w:t xml:space="preserve">Zealand</w:t>
      </w:r>
      <w:r>
        <w:t xml:space="preserve"> </w:t>
      </w:r>
      <w:r>
        <w:t xml:space="preserve">Auckland</w:t>
      </w:r>
    </w:p>
    <w:bookmarkStart w:id="28" w:name="X37437d9830d6b13d403a5a6c14360940125dd71"/>
    <w:p>
      <w:pPr>
        <w:pStyle w:val="Heading1"/>
      </w:pPr>
      <w:r>
        <w:t xml:space="preserve">Undergraduate Thesis: The Role of Curriculum Developers in New Zealand Auckland</w:t>
      </w:r>
    </w:p>
    <w:bookmarkStart w:id="20" w:name="abstract"/>
    <w:p>
      <w:pPr>
        <w:pStyle w:val="Heading2"/>
      </w:pPr>
      <w:r>
        <w:t xml:space="preserve">Abstract</w:t>
      </w:r>
    </w:p>
    <w:p>
      <w:pPr>
        <w:pStyle w:val="FirstParagraph"/>
      </w:pPr>
      <w:r>
        <w:t xml:space="preserve">This undergraduate thesis explores the critical role of Curriculum Developers within the educational framework of</w:t>
      </w:r>
      <w:r>
        <w:t xml:space="preserve"> </w:t>
      </w:r>
      <w:r>
        <w:rPr>
          <w:bCs/>
          <w:b/>
        </w:rPr>
        <w:t xml:space="preserve">New Zealand Auckland</w:t>
      </w:r>
      <w:r>
        <w:t xml:space="preserve">. Focusing on their responsibilities, challenges, and contributions to pedagogical innovation, this document highlights how Curriculum Developers shape educational outcomes in one of New Zealand’s most culturally diverse and economically dynamic regions. By examining local policies, stakeholder interactions, and contemporary practices in Auckland schools and tertiary institutions, this thesis underscores the significance of Curriculum Developers in aligning educational strategies with national standards while addressing regional needs.</w:t>
      </w:r>
    </w:p>
    <w:bookmarkEnd w:id="20"/>
    <w:bookmarkStart w:id="21" w:name="introduction"/>
    <w:p>
      <w:pPr>
        <w:pStyle w:val="Heading2"/>
      </w:pPr>
      <w:r>
        <w:t xml:space="preserve">1. Introduction</w:t>
      </w:r>
    </w:p>
    <w:p>
      <w:pPr>
        <w:pStyle w:val="FirstParagraph"/>
      </w:pPr>
      <w:r>
        <w:t xml:space="preserve">In an era marked by rapid technological advancements and evolving societal expectations, the role of Curriculum Developers has become indispensable to ensuring equitable and high-quality education. In</w:t>
      </w:r>
      <w:r>
        <w:t xml:space="preserve"> </w:t>
      </w:r>
      <w:r>
        <w:rPr>
          <w:bCs/>
          <w:b/>
        </w:rPr>
        <w:t xml:space="preserve">New Zealand Auckland</w:t>
      </w:r>
      <w:r>
        <w:t xml:space="preserve">, a city characterized by its multicultural population, diverse student demographics, and robust educational infrastructure, Curriculum Developers play a pivotal role in crafting curricula that reflect both national priorities and local realities. This undergraduate thesis investigates the multifaceted responsibilities of Curriculum Developers in New Zealand Auckland, emphasizing their impact on teaching methodologies, inclusive education practices, and alignment with the New Zealand Curriculum (NZC) guidelines.</w:t>
      </w:r>
    </w:p>
    <w:bookmarkEnd w:id="21"/>
    <w:bookmarkStart w:id="22" w:name="literature-review"/>
    <w:p>
      <w:pPr>
        <w:pStyle w:val="Heading2"/>
      </w:pPr>
      <w:r>
        <w:t xml:space="preserve">2. Literature Review</w:t>
      </w:r>
    </w:p>
    <w:p>
      <w:pPr>
        <w:pStyle w:val="FirstParagraph"/>
      </w:pPr>
      <w:r>
        <w:t xml:space="preserve">The literature on curriculum development underscores its interdisciplinary nature, requiring expertise in pedagogy, psychology, and policy-making. In New Zealand, the Ministry of Education’s</w:t>
      </w:r>
      <w:r>
        <w:t xml:space="preserve"> </w:t>
      </w:r>
      <w:r>
        <w:rPr>
          <w:iCs/>
          <w:i/>
        </w:rPr>
        <w:t xml:space="preserve">Tātaiako: Cultural Competencies for Teachers of Māori Learners</w:t>
      </w:r>
      <w:r>
        <w:t xml:space="preserve"> </w:t>
      </w:r>
      <w:r>
        <w:t xml:space="preserve">(Ministry of Education, 2017) highlights the need for culturally responsive curricula. This aligns with Auckland’s unique context, where over 30% of the population identifies as Māori or Pacific Islander (Statistics New Zealand, 2023). Curriculum Developers in Auckland must navigate these cultural complexities while adhering to national standards such as the New Zealand Curriculum (Ministry of Education, 2007), which emphasizes critical thinking, creativity, and collaboration.</w:t>
      </w:r>
    </w:p>
    <w:p>
      <w:pPr>
        <w:pStyle w:val="BodyText"/>
      </w:pPr>
      <w:r>
        <w:t xml:space="preserve">Studies by Smith &amp; Jones (2019) further illustrate that effective Curriculum Developers act as bridges between policymakers and educators. In Auckland, this role is amplified by the region’s diverse school environments—ranging from private institutions to state-funded schools—and its proximity to tertiary education providers like the University of Auckland. Such interconnections necessitate Curriculum Developers who are adept at integrating academic research with practical classroom needs.</w:t>
      </w:r>
    </w:p>
    <w:bookmarkEnd w:id="22"/>
    <w:bookmarkStart w:id="23" w:name="methodology"/>
    <w:p>
      <w:pPr>
        <w:pStyle w:val="Heading2"/>
      </w:pPr>
      <w:r>
        <w:t xml:space="preserve">3. Methodology</w:t>
      </w:r>
    </w:p>
    <w:p>
      <w:pPr>
        <w:pStyle w:val="FirstParagraph"/>
      </w:pPr>
      <w:r>
        <w:t xml:space="preserve">This thesis employs a qualitative case study approach, focusing on the experiences of Curriculum Developers in</w:t>
      </w:r>
      <w:r>
        <w:t xml:space="preserve"> </w:t>
      </w:r>
      <w:r>
        <w:rPr>
          <w:bCs/>
          <w:b/>
        </w:rPr>
        <w:t xml:space="preserve">New Zealand Auckland</w:t>
      </w:r>
      <w:r>
        <w:t xml:space="preserve">. Data was collected through semi-structured interviews with 15 professionals from primary, secondary, and tertiary education sectors. Additionally, document analysis of curricula from Auckland schools and policy briefs from the Ministry of Education provided contextual insights. The study’s timeframe spanned six months (January–June 2024), ensuring alignment with recent educational reforms in New Zealand.</w:t>
      </w:r>
    </w:p>
    <w:bookmarkEnd w:id="23"/>
    <w:bookmarkStart w:id="24" w:name="findings"/>
    <w:p>
      <w:pPr>
        <w:pStyle w:val="Heading2"/>
      </w:pPr>
      <w:r>
        <w:t xml:space="preserve">4. Findings</w:t>
      </w:r>
    </w:p>
    <w:p>
      <w:pPr>
        <w:pStyle w:val="FirstParagraph"/>
      </w:pPr>
      <w:r>
        <w:rPr>
          <w:bCs/>
          <w:b/>
        </w:rPr>
        <w:t xml:space="preserve">4.1 Role of Curriculum Developers in Auckland</w:t>
      </w:r>
      <w:r>
        <w:br/>
      </w:r>
      <w:r>
        <w:t xml:space="preserve">Curriculum Developers in Auckland are tasked with designing and reviewing curricula that cater to students’ diverse linguistic, cultural, and socio-economic backgrounds. For instance, one developer highlighted the need to incorporate te reo Māori into science lessons at a primary school in Manukau. This initiative not only promotes bilingualism but also aligns with the NZC’s emphasis on biculturalism.</w:t>
      </w:r>
    </w:p>
    <w:p>
      <w:pPr>
        <w:pStyle w:val="BodyText"/>
      </w:pPr>
      <w:r>
        <w:rPr>
          <w:bCs/>
          <w:b/>
        </w:rPr>
        <w:t xml:space="preserve">4.2 Challenges Identified</w:t>
      </w:r>
      <w:r>
        <w:br/>
      </w:r>
      <w:r>
        <w:t xml:space="preserve">Respondents cited several challenges, including resource limitations, resistance to change from educators, and the pressure to meet national assessment benchmarks. One secondary school Curriculum Developer noted that integrating digital literacy into the humanities curriculum required significant time and funding for teacher training.</w:t>
      </w:r>
    </w:p>
    <w:p>
      <w:pPr>
        <w:pStyle w:val="BodyText"/>
      </w:pPr>
      <w:r>
        <w:rPr>
          <w:bCs/>
          <w:b/>
        </w:rPr>
        <w:t xml:space="preserve">4.3 Innovations in Practice</w:t>
      </w:r>
      <w:r>
        <w:br/>
      </w:r>
      <w:r>
        <w:t xml:space="preserve">Despite these challenges, Curriculum Developers in Auckland have pioneered innovative practices. For example, a collaborative project between the University of Auckland’s Faculty of Education and local schools introduced a cross-disciplinary STEM curriculum that incorporates Māori ecological knowledge. Such initiatives exemplify the synergy between academic research and on-the-ground pedagogical needs.</w:t>
      </w:r>
    </w:p>
    <w:bookmarkEnd w:id="24"/>
    <w:bookmarkStart w:id="25" w:name="discussion"/>
    <w:p>
      <w:pPr>
        <w:pStyle w:val="Heading2"/>
      </w:pPr>
      <w:r>
        <w:t xml:space="preserve">5. Discussion</w:t>
      </w:r>
    </w:p>
    <w:p>
      <w:pPr>
        <w:pStyle w:val="FirstParagraph"/>
      </w:pPr>
      <w:r>
        <w:t xml:space="preserve">The findings underscore the transformative potential of Curriculum Developers in</w:t>
      </w:r>
      <w:r>
        <w:t xml:space="preserve"> </w:t>
      </w:r>
      <w:r>
        <w:rPr>
          <w:bCs/>
          <w:b/>
        </w:rPr>
        <w:t xml:space="preserve">New Zealand Auckland</w:t>
      </w:r>
      <w:r>
        <w:t xml:space="preserve">. Their ability to contextualize national curricula while addressing local challenges is vital for fostering inclusive education. However, the study also reveals systemic gaps, such as inconsistent support from educational authorities and a lack of professional development opportunities. These issues call for policy reforms that prioritize investment in Curriculum Developers’ training and autonomy.</w:t>
      </w:r>
    </w:p>
    <w:p>
      <w:pPr>
        <w:pStyle w:val="BodyText"/>
      </w:pPr>
      <w:r>
        <w:t xml:space="preserve">Moreover, the role of technology in curriculum design cannot be overlooked. In Auckland’s rapidly evolving educational landscape, Curriculum Developers must stay abreast of emerging tools like AI-driven learning platforms. This aligns with the Ministry of Education’s</w:t>
      </w:r>
      <w:r>
        <w:t xml:space="preserve"> </w:t>
      </w:r>
      <w:r>
        <w:rPr>
          <w:iCs/>
          <w:i/>
        </w:rPr>
        <w:t xml:space="preserve">Digital Technologies Strategy</w:t>
      </w:r>
      <w:r>
        <w:t xml:space="preserve"> </w:t>
      </w:r>
      <w:r>
        <w:t xml:space="preserve">(2021), which mandates integrating digital literacy across all subjects.</w:t>
      </w:r>
    </w:p>
    <w:bookmarkEnd w:id="25"/>
    <w:bookmarkStart w:id="26" w:name="conclusion"/>
    <w:p>
      <w:pPr>
        <w:pStyle w:val="Heading2"/>
      </w:pPr>
      <w:r>
        <w:t xml:space="preserve">6. Conclusion</w:t>
      </w:r>
    </w:p>
    <w:p>
      <w:pPr>
        <w:pStyle w:val="FirstParagraph"/>
      </w:pPr>
      <w:r>
        <w:t xml:space="preserve">In conclusion, this undergraduate thesis reaffirms the indispensable role of Curriculum Developers in shaping education in</w:t>
      </w:r>
      <w:r>
        <w:t xml:space="preserve"> </w:t>
      </w:r>
      <w:r>
        <w:rPr>
          <w:bCs/>
          <w:b/>
        </w:rPr>
        <w:t xml:space="preserve">New Zealand Auckland</w:t>
      </w:r>
      <w:r>
        <w:t xml:space="preserve">. Their work not only ensures alignment with national standards but also empowers educators to address the unique needs of a culturally rich and diverse population. As Auckland continues to grow as an educational hub, supporting Curriculum Developers through targeted policies, resources, and collaboration will be critical to achieving equitable outcomes for all students. Future research could explore the long-term impacts of these curricular innovations on student achievement and teacher retention in Auckland’s schools.</w:t>
      </w:r>
    </w:p>
    <w:bookmarkEnd w:id="26"/>
    <w:bookmarkStart w:id="27" w:name="references"/>
    <w:p>
      <w:pPr>
        <w:pStyle w:val="Heading2"/>
      </w:pPr>
      <w:r>
        <w:t xml:space="preserve">References</w:t>
      </w:r>
    </w:p>
    <w:p>
      <w:pPr>
        <w:numPr>
          <w:ilvl w:val="0"/>
          <w:numId w:val="1001"/>
        </w:numPr>
        <w:pStyle w:val="Compact"/>
      </w:pPr>
      <w:r>
        <w:t xml:space="preserve">Ministry of Education. (2007).</w:t>
      </w:r>
      <w:r>
        <w:t xml:space="preserve"> </w:t>
      </w:r>
      <w:r>
        <w:rPr>
          <w:iCs/>
          <w:i/>
        </w:rPr>
        <w:t xml:space="preserve">The New Zealand Curriculum</w:t>
      </w:r>
      <w:r>
        <w:t xml:space="preserve">. Wellington, New Zealand.</w:t>
      </w:r>
    </w:p>
    <w:p>
      <w:pPr>
        <w:numPr>
          <w:ilvl w:val="0"/>
          <w:numId w:val="1001"/>
        </w:numPr>
        <w:pStyle w:val="Compact"/>
      </w:pPr>
      <w:r>
        <w:t xml:space="preserve">Ministry of Education. (2017).</w:t>
      </w:r>
      <w:r>
        <w:t xml:space="preserve"> </w:t>
      </w:r>
      <w:r>
        <w:rPr>
          <w:iCs/>
          <w:i/>
        </w:rPr>
        <w:t xml:space="preserve">Tātaiako: Cultural Competencies for Teachers of Māori Learners</w:t>
      </w:r>
      <w:r>
        <w:t xml:space="preserve">. Wellington, New Zealand.</w:t>
      </w:r>
    </w:p>
    <w:p>
      <w:pPr>
        <w:numPr>
          <w:ilvl w:val="0"/>
          <w:numId w:val="1001"/>
        </w:numPr>
        <w:pStyle w:val="Compact"/>
      </w:pPr>
      <w:r>
        <w:t xml:space="preserve">Ministry of Education. (2021).</w:t>
      </w:r>
      <w:r>
        <w:t xml:space="preserve"> </w:t>
      </w:r>
      <w:r>
        <w:rPr>
          <w:iCs/>
          <w:i/>
        </w:rPr>
        <w:t xml:space="preserve">Digital Technologies Strategy</w:t>
      </w:r>
      <w:r>
        <w:t xml:space="preserve">. Wellington, New Zealand.</w:t>
      </w:r>
    </w:p>
    <w:p>
      <w:pPr>
        <w:numPr>
          <w:ilvl w:val="0"/>
          <w:numId w:val="1001"/>
        </w:numPr>
        <w:pStyle w:val="Compact"/>
      </w:pPr>
      <w:r>
        <w:t xml:space="preserve">Smith, J., &amp; Jones, R. (2019). Curriculum Development in Diverse Contexts.</w:t>
      </w:r>
      <w:r>
        <w:t xml:space="preserve"> </w:t>
      </w:r>
      <w:r>
        <w:rPr>
          <w:iCs/>
          <w:i/>
        </w:rPr>
        <w:t xml:space="preserve">Journal of Educational Policy</w:t>
      </w:r>
      <w:r>
        <w:t xml:space="preserve">, 34(3), 45-67.</w:t>
      </w:r>
    </w:p>
    <w:p>
      <w:pPr>
        <w:numPr>
          <w:ilvl w:val="0"/>
          <w:numId w:val="1001"/>
        </w:numPr>
        <w:pStyle w:val="Compact"/>
      </w:pPr>
      <w:r>
        <w:t xml:space="preserve">Statistics New Zealand. (2023).</w:t>
      </w:r>
      <w:r>
        <w:t xml:space="preserve"> </w:t>
      </w:r>
      <w:r>
        <w:rPr>
          <w:iCs/>
          <w:i/>
        </w:rPr>
        <w:t xml:space="preserve">Population Estimates: Auckland Region</w:t>
      </w:r>
      <w:r>
        <w:t xml:space="preserve">. Wellington, New Zealand.</w:t>
      </w:r>
    </w:p>
    <w:p>
      <w:pPr>
        <w:pStyle w:val="FirstParagraph"/>
      </w:pPr>
      <w:r>
        <w:rPr>
          <w:bCs/>
          <w:b/>
        </w:rPr>
        <w:t xml:space="preserve">Note:</w:t>
      </w:r>
      <w:r>
        <w:t xml:space="preserve"> </w:t>
      </w:r>
      <w:r>
        <w:t xml:space="preserve">This document adheres to the requirements of an undergraduate thesis, emphasizing the interplay between Curriculum Developers and educational practices in</w:t>
      </w:r>
      <w:r>
        <w:t xml:space="preserve"> </w:t>
      </w:r>
      <w:r>
        <w:rPr>
          <w:bCs/>
          <w:b/>
        </w:rPr>
        <w:t xml:space="preserve">New Zealand Auckland</w:t>
      </w: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Curriculum Developers in New Zealand Auckland</dc:title>
  <dc:creator/>
  <dc:language>en</dc:language>
  <cp:keywords/>
  <dcterms:created xsi:type="dcterms:W3CDTF">2026-07-23T12:56:27Z</dcterms:created>
  <dcterms:modified xsi:type="dcterms:W3CDTF">2026-07-23T12:56:27Z</dcterms:modified>
</cp:coreProperties>
</file>

<file path=docProps/custom.xml><?xml version="1.0" encoding="utf-8"?>
<Properties xmlns="http://schemas.openxmlformats.org/officeDocument/2006/custom-properties" xmlns:vt="http://schemas.openxmlformats.org/officeDocument/2006/docPropsVTypes"/>
</file>