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0e4eb15a959625304002ae810b8aa24e83af6f7"/>
    <w:p>
      <w:pPr>
        <w:pStyle w:val="Heading1"/>
      </w:pPr>
      <w:r>
        <w:t xml:space="preserve">Undergraduate Thesis: The Role of a Curriculum Developer in the Context of Pakistan Islamabad</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Pakistan, with a specific focus on Islamabad. As one of Pakistan's most prominent cities, Islamabad hosts numerous educational institutions and policy-making bodies that shape national curricula. The thesis examines the responsibilities, challenges, and contributions of Curriculum Developers in aligning educational content with national goals while addressing regional diversity and socio-cultural dynamics. Through an analysis of existing literature, case studies from Islamabad's academic institutions, and insights into curriculum development practices in Pakistan, this document underscores the importance of effective curriculum design for achieving educational equity and quality. The study concludes with recommendations to enhance the role of Curriculum Developers in Islamabad to meet evolving global and local educational demands.</w:t>
      </w:r>
    </w:p>
    <w:bookmarkEnd w:id="20"/>
    <w:bookmarkStart w:id="21" w:name="introduction"/>
    <w:p>
      <w:pPr>
        <w:pStyle w:val="Heading2"/>
      </w:pPr>
      <w:r>
        <w:t xml:space="preserve">Introduction</w:t>
      </w:r>
    </w:p>
    <w:p>
      <w:pPr>
        <w:pStyle w:val="FirstParagraph"/>
      </w:pPr>
      <w:r>
        <w:t xml:space="preserve">In an era where education is increasingly viewed as a cornerstone for national development, the role of a Curriculum Developer has become indispensable. A Curriculum Developer is not merely a content creator but an architect of educational systems, tasked with designing learning experiences that cater to diverse student needs while adhering to pedagogical standards and policy frameworks. In Pakistan, where education reform has been both a priority and a challenge, Islamabad—a city synonymous with academic excellence and policymaking—has emerged as the epicenter for curriculum development initiatives.</w:t>
      </w:r>
    </w:p>
    <w:p>
      <w:pPr>
        <w:pStyle w:val="BodyText"/>
      </w:pPr>
      <w:r>
        <w:t xml:space="preserve">This thesis investigates the unique responsibilities of Curriculum Developers in Islamabad, considering its status as the capital of Pakistan and home to institutions like the National Curriculum Textbook Board (NCTB), universities such as Quaid-i-Azam University, and research-oriented organizations. The document aims to highlight how Islamabad's educational landscape shapes curriculum development practices in Pakistan, while addressing gaps that need urgent attention.</w:t>
      </w:r>
    </w:p>
    <w:bookmarkEnd w:id="21"/>
    <w:bookmarkStart w:id="22" w:name="literature-review"/>
    <w:p>
      <w:pPr>
        <w:pStyle w:val="Heading2"/>
      </w:pPr>
      <w:r>
        <w:t xml:space="preserve">Literature Review</w:t>
      </w:r>
    </w:p>
    <w:p>
      <w:pPr>
        <w:pStyle w:val="FirstParagraph"/>
      </w:pPr>
      <w:r>
        <w:t xml:space="preserve">The concept of a Curriculum Developer has evolved from a role primarily focused on content creation to one that integrates research, technology, and socio-cultural considerations. According to UNESCO (2018), curriculum development is a dynamic process that requires alignment with national education policies, international standards, and the needs of learners. In Pakistan, the National Education Policy 2018 emphasizes the need for context-specific curricula that promote critical thinking and digital literacy.</w:t>
      </w:r>
    </w:p>
    <w:p>
      <w:pPr>
        <w:pStyle w:val="BodyText"/>
      </w:pPr>
      <w:r>
        <w:t xml:space="preserve">However, existing studies highlight challenges faced by Curriculum Developers in Pakistan. For instance, Khan (2020) points out that political interference and resource constraints often hinder innovation in curriculum design. In Islamabad, these challenges are compounded by the need to balance federal guidelines with provincial diversity. Research from the Institute of Education Sciences (IES) at Quaid-i-Azam University reveals that Curriculum Developers in Islamabad frequently collaborate with policymakers to address gaps in STEM education and vocational training.</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academic journals, government reports, and interviews with Curriculum Developers based in Islamabad. Key sources include the NCTB's curriculum guidelines, case studies of Islamabad-based universities like the National University of Sciences and Technology (NUST), and surveys conducted among educators in public and private institutions.</w:t>
      </w:r>
    </w:p>
    <w:p>
      <w:pPr>
        <w:pStyle w:val="BodyText"/>
      </w:pPr>
      <w:r>
        <w:t xml:space="preserve">The analysis focuses on three themes: (1) the alignment of curricula with national education goals, (2) the integration of technology in teaching methods, and (3) strategies to address disparities in access to quality education across provinces. Data is synthesized to evaluate the effectiveness of Islamabad's curriculum development frameworks.</w:t>
      </w:r>
    </w:p>
    <w:bookmarkEnd w:id="23"/>
    <w:bookmarkStart w:id="24" w:name="analysis"/>
    <w:p>
      <w:pPr>
        <w:pStyle w:val="Heading2"/>
      </w:pPr>
      <w:r>
        <w:t xml:space="preserve">Analysis</w:t>
      </w:r>
    </w:p>
    <w:p>
      <w:pPr>
        <w:pStyle w:val="FirstParagraph"/>
      </w:pPr>
      <w:r>
        <w:rPr>
          <w:bCs/>
          <w:b/>
        </w:rPr>
        <w:t xml:space="preserve">Alignment with National Goals:</w:t>
      </w:r>
      <w:r>
        <w:t xml:space="preserve"> </w:t>
      </w:r>
      <w:r>
        <w:t xml:space="preserve">Curriculum Developers in Islamabad play a pivotal role in ensuring that educational content reflects Pakistan's vision for 2030, including goals related to literacy, innovation, and gender equality. For example, the NCTB's recent reforms prioritize multilingual education to accommodate Pashto and Sindhi speakers while maintaining Urdu as the medium of instruction.</w:t>
      </w:r>
    </w:p>
    <w:p>
      <w:pPr>
        <w:pStyle w:val="BodyText"/>
      </w:pPr>
      <w:r>
        <w:rPr>
          <w:bCs/>
          <w:b/>
        </w:rPr>
        <w:t xml:space="preserve">Technology Integration:</w:t>
      </w:r>
      <w:r>
        <w:t xml:space="preserve"> </w:t>
      </w:r>
      <w:r>
        <w:t xml:space="preserve">Islamabad-based developers are at the forefront of incorporating digital tools into curricula. Initiatives such as e-learning platforms and virtual labs, supported by institutions like the Pakistan Telecommunication Authority (PTA), demonstrate a shift toward blended learning models. However, disparities in internet access remain a barrier for rural provinces.</w:t>
      </w:r>
    </w:p>
    <w:p>
      <w:pPr>
        <w:pStyle w:val="BodyText"/>
      </w:pPr>
      <w:r>
        <w:rPr>
          <w:bCs/>
          <w:b/>
        </w:rPr>
        <w:t xml:space="preserve">Addressing Disparities:</w:t>
      </w:r>
      <w:r>
        <w:t xml:space="preserve"> </w:t>
      </w:r>
      <w:r>
        <w:t xml:space="preserve">Curriculum Developers in Islamabad advocate for inclusive education by designing modules on social justice and environmental sustainability. For instance, the Lahore University of Management Sciences (LUMS), though located outside Islamabad, collaborates with Islamabad-based policy bodies to create curricula that address gender gaps in STEM fields.</w:t>
      </w:r>
    </w:p>
    <w:bookmarkEnd w:id="24"/>
    <w:bookmarkStart w:id="25" w:name="discussion"/>
    <w:p>
      <w:pPr>
        <w:pStyle w:val="Heading2"/>
      </w:pPr>
      <w:r>
        <w:t xml:space="preserve">Discussion</w:t>
      </w:r>
    </w:p>
    <w:p>
      <w:pPr>
        <w:pStyle w:val="FirstParagraph"/>
      </w:pPr>
      <w:r>
        <w:t xml:space="preserve">The role of a Curriculum Developer in Pakistan Islamabad is multifaceted, requiring not only pedagogical expertise but also political acumen and cultural sensitivity. While Islamabad's proximity to federal policymaking bodies offers unique advantages, it also exposes developers to bureaucratic challenges. The thesis argues that fostering collaboration between private universities, NGOs, and government agencies could enhance curriculum quality.</w:t>
      </w:r>
    </w:p>
    <w:p>
      <w:pPr>
        <w:pStyle w:val="BodyText"/>
      </w:pPr>
      <w:r>
        <w:t xml:space="preserve">Furthermore, the integration of local languages into curricula remains a contentious issue. Curriculum Developers in Islamabad must navigate the tension between preserving cultural identity and ensuring national cohesion. This requires innovative approaches such as modular teaching frameworks that allow flexibility for provincial adaptations.</w:t>
      </w:r>
    </w:p>
    <w:bookmarkEnd w:id="25"/>
    <w:bookmarkStart w:id="26" w:name="conclusion"/>
    <w:p>
      <w:pPr>
        <w:pStyle w:val="Heading2"/>
      </w:pPr>
      <w:r>
        <w:t xml:space="preserve">Conclusion</w:t>
      </w:r>
    </w:p>
    <w:p>
      <w:pPr>
        <w:pStyle w:val="FirstParagraph"/>
      </w:pPr>
      <w:r>
        <w:t xml:space="preserve">This Undergraduate Thesis highlights the critical importance of Curriculum Developers in shaping Pakistan's educational future, particularly within Islamabad's dynamic academic and policy environment. The findings underscore the need for sustained investment in teacher training, technological infrastructure, and inter-provincial collaboration. By strengthening the role of Curriculum Developers in Islamabad as a hub for innovation and equity, Pakistan can move closer to achieving its vision of inclusive and world-class education.</w:t>
      </w:r>
    </w:p>
    <w:p>
      <w:pPr>
        <w:pStyle w:val="BodyText"/>
      </w:pPr>
      <w:r>
        <w:t xml:space="preserve">Future research could explore the impact of AI-driven curriculum tools or the role of international partnerships in enhancing Islamabad's educational frameworks. Ultimately, this thesis serves as a call to action for policymakers and educators to prioritize curriculum development as a cornerstone of national progress.</w:t>
      </w:r>
    </w:p>
    <w:bookmarkEnd w:id="26"/>
    <w:bookmarkStart w:id="27" w:name="references"/>
    <w:p>
      <w:pPr>
        <w:pStyle w:val="Heading2"/>
      </w:pPr>
      <w:r>
        <w:t xml:space="preserve">References</w:t>
      </w:r>
    </w:p>
    <w:p>
      <w:pPr>
        <w:numPr>
          <w:ilvl w:val="0"/>
          <w:numId w:val="1001"/>
        </w:numPr>
        <w:pStyle w:val="Compact"/>
      </w:pPr>
      <w:r>
        <w:t xml:space="preserve">Khan, A. (2020). *Challenges in Curriculum Development in Pakistan*. Islamabad Journal of Education, 15(3), 45–67.</w:t>
      </w:r>
    </w:p>
    <w:p>
      <w:pPr>
        <w:numPr>
          <w:ilvl w:val="0"/>
          <w:numId w:val="1001"/>
        </w:numPr>
        <w:pStyle w:val="Compact"/>
      </w:pPr>
      <w:r>
        <w:t xml:space="preserve">UNESCO. (2018). *Global Education Monitoring Report: Curriculum Policy Analysis*. Paris: UNESCO Publishing.</w:t>
      </w:r>
    </w:p>
    <w:p>
      <w:pPr>
        <w:numPr>
          <w:ilvl w:val="0"/>
          <w:numId w:val="1001"/>
        </w:numPr>
        <w:pStyle w:val="Compact"/>
      </w:pPr>
      <w:r>
        <w:t xml:space="preserve">Institute of Education Sciences (IES). (2021). *Curriculum Innovation in Islamabad: A Case Study*. Quaid-i-Azam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Pakistan Islamabad</dc:title>
  <dc:creator/>
  <dc:language>en</dc:language>
  <cp:keywords/>
  <dcterms:created xsi:type="dcterms:W3CDTF">2026-07-21T13:42:38Z</dcterms:created>
  <dcterms:modified xsi:type="dcterms:W3CDTF">2026-07-21T13:42:38Z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