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9" w:name="X04ce916183471e037ba7212da021216541d9999"/>
    <w:p>
      <w:pPr>
        <w:pStyle w:val="Heading1"/>
      </w:pPr>
      <w:r>
        <w:t xml:space="preserve">Undergraduate Thesis: The Role of a Curriculum Developer in Sri Lanka Colombo</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Curriculum Developers</w:t>
      </w:r>
      <w:r>
        <w:t xml:space="preserve"> </w:t>
      </w:r>
      <w:r>
        <w:t xml:space="preserve">in shaping educational frameworks within</w:t>
      </w:r>
      <w:r>
        <w:t xml:space="preserve"> </w:t>
      </w:r>
      <w:r>
        <w:rPr>
          <w:bCs/>
          <w:b/>
        </w:rPr>
        <w:t xml:space="preserve">Sri Lanka Colombo</w:t>
      </w:r>
      <w:r>
        <w:t xml:space="preserve">. As the capital city and educational hub of Sri Lanka, Colombo presents unique challenges and opportunities for curriculum innovation. This document analyzes the responsibilities, qualifications, and impact of Curriculum Developers in aligning academic programs with national standards while addressing local needs. It also highlights how these professionals contribute to fostering inclusive education in a multicultural society like Colombo.</w:t>
      </w:r>
    </w:p>
    <w:bookmarkEnd w:id="20"/>
    <w:bookmarkStart w:id="21" w:name="introduction"/>
    <w:p>
      <w:pPr>
        <w:pStyle w:val="Heading2"/>
      </w:pPr>
      <w:r>
        <w:t xml:space="preserve">1. Introduction</w:t>
      </w:r>
    </w:p>
    <w:p>
      <w:pPr>
        <w:pStyle w:val="FirstParagraph"/>
      </w:pPr>
      <w:r>
        <w:t xml:space="preserve">In the dynamic landscape of modern education,</w:t>
      </w:r>
      <w:r>
        <w:t xml:space="preserve"> </w:t>
      </w:r>
      <w:r>
        <w:rPr>
          <w:bCs/>
          <w:b/>
        </w:rPr>
        <w:t xml:space="preserve">Curriculum Developers</w:t>
      </w:r>
      <w:r>
        <w:t xml:space="preserve"> </w:t>
      </w:r>
      <w:r>
        <w:t xml:space="preserve">play a pivotal role in designing and implementing effective learning experiences. In</w:t>
      </w:r>
      <w:r>
        <w:t xml:space="preserve"> </w:t>
      </w:r>
      <w:r>
        <w:rPr>
          <w:bCs/>
          <w:b/>
        </w:rPr>
        <w:t xml:space="preserve">Sri Lanka Colombo</w:t>
      </w:r>
      <w:r>
        <w:t xml:space="preserve">, where educational institutions range from international schools to government-run colleges, the demand for skilled curriculum developers has surged. This thesis aims to examine how these professionals navigate the intersection of pedagogical theory, cultural diversity, and technological advancements in Colombo’s unique context.</w:t>
      </w:r>
    </w:p>
    <w:bookmarkEnd w:id="21"/>
    <w:bookmarkStart w:id="22" w:name="the-role-of-a-curriculum-developer"/>
    <w:p>
      <w:pPr>
        <w:pStyle w:val="Heading2"/>
      </w:pPr>
      <w:r>
        <w:t xml:space="preserve">2. The Role of a Curriculum Developer</w:t>
      </w:r>
    </w:p>
    <w:p>
      <w:pPr>
        <w:pStyle w:val="FirstParagraph"/>
      </w:pPr>
      <w:r>
        <w:t xml:space="preserve">A</w:t>
      </w:r>
      <w:r>
        <w:t xml:space="preserve"> </w:t>
      </w:r>
      <w:r>
        <w:rPr>
          <w:bCs/>
          <w:b/>
        </w:rPr>
        <w:t xml:space="preserve">Curriculum Developer</w:t>
      </w:r>
      <w:r>
        <w:t xml:space="preserve"> </w:t>
      </w:r>
      <w:r>
        <w:t xml:space="preserve">is responsible for designing educational content that meets institutional goals, aligns with national standards (such as those set by Sri Lanka’s Ministry of Education), and caters to the diverse needs of students. In</w:t>
      </w:r>
      <w:r>
        <w:t xml:space="preserve"> </w:t>
      </w:r>
      <w:r>
        <w:rPr>
          <w:bCs/>
          <w:b/>
        </w:rPr>
        <w:t xml:space="preserve">Sri Lanka Colombo</w:t>
      </w:r>
      <w:r>
        <w:t xml:space="preserve">, this role involves:</w:t>
      </w:r>
    </w:p>
    <w:p>
      <w:pPr>
        <w:numPr>
          <w:ilvl w:val="0"/>
          <w:numId w:val="1001"/>
        </w:numPr>
        <w:pStyle w:val="Compact"/>
      </w:pPr>
      <w:r>
        <w:rPr>
          <w:bCs/>
          <w:b/>
        </w:rPr>
        <w:t xml:space="preserve">Aligning curricula with national policies</w:t>
      </w:r>
      <w:r>
        <w:t xml:space="preserve">: Ensuring that course content adheres to the National Qualifications Framework (NQF) and other regulatory guidelines.</w:t>
      </w:r>
    </w:p>
    <w:p>
      <w:pPr>
        <w:numPr>
          <w:ilvl w:val="0"/>
          <w:numId w:val="1001"/>
        </w:numPr>
        <w:pStyle w:val="Compact"/>
      </w:pPr>
      <w:r>
        <w:rPr>
          <w:bCs/>
          <w:b/>
        </w:rPr>
        <w:t xml:space="preserve">Integrating technology</w:t>
      </w:r>
      <w:r>
        <w:t xml:space="preserve">: Incorporating digital tools like e-learning platforms and interactive software to enhance student engagement.</w:t>
      </w:r>
    </w:p>
    <w:p>
      <w:pPr>
        <w:numPr>
          <w:ilvl w:val="0"/>
          <w:numId w:val="1001"/>
        </w:numPr>
        <w:pStyle w:val="Compact"/>
      </w:pPr>
      <w:r>
        <w:rPr>
          <w:bCs/>
          <w:b/>
        </w:rPr>
        <w:t xml:space="preserve">Cultural relevance</w:t>
      </w:r>
      <w:r>
        <w:t xml:space="preserve">: Designing programs that respect Sri Lanka’s multicultural heritage while preparing students for global challenges.</w:t>
      </w:r>
    </w:p>
    <w:p>
      <w:pPr>
        <w:numPr>
          <w:ilvl w:val="0"/>
          <w:numId w:val="1001"/>
        </w:numPr>
        <w:pStyle w:val="Compact"/>
      </w:pPr>
      <w:r>
        <w:rPr>
          <w:bCs/>
          <w:b/>
        </w:rPr>
        <w:t xml:space="preserve">Evaluating outcomes</w:t>
      </w:r>
      <w:r>
        <w:t xml:space="preserve">: Assessing the effectiveness of curricula through feedback, standardized testing, and academic performance metrics.</w:t>
      </w:r>
    </w:p>
    <w:bookmarkEnd w:id="22"/>
    <w:bookmarkStart w:id="23" w:name="the-unique-context-of-sri-lanka-colombo"/>
    <w:p>
      <w:pPr>
        <w:pStyle w:val="Heading2"/>
      </w:pPr>
      <w:r>
        <w:t xml:space="preserve">3. The Unique Context of Sri Lanka Colombo</w:t>
      </w:r>
    </w:p>
    <w:p>
      <w:pPr>
        <w:pStyle w:val="FirstParagraph"/>
      </w:pPr>
      <w:r>
        <w:rPr>
          <w:bCs/>
          <w:b/>
        </w:rPr>
        <w:t xml:space="preserve">Sri Lanka Colombo</w:t>
      </w:r>
      <w:r>
        <w:t xml:space="preserve"> </w:t>
      </w:r>
      <w:r>
        <w:t xml:space="preserve">serves as a microcosm of the country’s educational ecosystem. As a city with high population density, economic diversity, and access to international education trends, it presents both opportunities and challenges for Curriculum Developers:</w:t>
      </w:r>
    </w:p>
    <w:p>
      <w:pPr>
        <w:numPr>
          <w:ilvl w:val="0"/>
          <w:numId w:val="1002"/>
        </w:numPr>
        <w:pStyle w:val="Compact"/>
      </w:pPr>
      <w:r>
        <w:rPr>
          <w:bCs/>
          <w:b/>
        </w:rPr>
        <w:t xml:space="preserve">Diverse student population</w:t>
      </w:r>
      <w:r>
        <w:t xml:space="preserve">: Colombo hosts students from various ethnic backgrounds (Sinhalese, Tamil, Muslim) and socio-economic statuses. Curriculum developers must create inclusive content that bridges cultural gaps.</w:t>
      </w:r>
    </w:p>
    <w:p>
      <w:pPr>
        <w:numPr>
          <w:ilvl w:val="0"/>
          <w:numId w:val="1002"/>
        </w:numPr>
        <w:pStyle w:val="Compact"/>
      </w:pPr>
      <w:r>
        <w:rPr>
          <w:bCs/>
          <w:b/>
        </w:rPr>
        <w:t xml:space="preserve">Access to resources</w:t>
      </w:r>
      <w:r>
        <w:t xml:space="preserve">: While Colombo has access to superior infrastructure compared to rural areas, resource disparities persist within the city itself. Developers must prioritize cost-effective solutions without compromising quality.</w:t>
      </w:r>
    </w:p>
    <w:p>
      <w:pPr>
        <w:numPr>
          <w:ilvl w:val="0"/>
          <w:numId w:val="1002"/>
        </w:numPr>
        <w:pStyle w:val="Compact"/>
      </w:pPr>
      <w:r>
        <w:rPr>
          <w:bCs/>
          <w:b/>
        </w:rPr>
        <w:t xml:space="preserve">Global and local integration</w:t>
      </w:r>
      <w:r>
        <w:t xml:space="preserve">: The city’s proximity to international schools and universities necessitates a balance between global best practices (e.g., STEM education) and locally relevant content (e.g., Sinhala or Tamil language studies).</w:t>
      </w:r>
    </w:p>
    <w:bookmarkEnd w:id="23"/>
    <w:bookmarkStart w:id="24" w:name="Xe4e758b944b4542659b0e393c93fe1effc017f0"/>
    <w:p>
      <w:pPr>
        <w:pStyle w:val="Heading2"/>
      </w:pPr>
      <w:r>
        <w:t xml:space="preserve">4. Challenges Faced by Curriculum Developers in Colombo</w:t>
      </w:r>
    </w:p>
    <w:p>
      <w:pPr>
        <w:pStyle w:val="FirstParagraph"/>
      </w:pPr>
      <w:r>
        <w:t xml:space="preserve">Despite the opportunities,</w:t>
      </w:r>
      <w:r>
        <w:t xml:space="preserve"> </w:t>
      </w:r>
      <w:r>
        <w:rPr>
          <w:bCs/>
          <w:b/>
        </w:rPr>
        <w:t xml:space="preserve">Curriculum Developers</w:t>
      </w:r>
      <w:r>
        <w:t xml:space="preserve"> </w:t>
      </w:r>
      <w:r>
        <w:t xml:space="preserve">in</w:t>
      </w:r>
      <w:r>
        <w:t xml:space="preserve"> </w:t>
      </w:r>
      <w:r>
        <w:rPr>
          <w:bCs/>
          <w:b/>
        </w:rPr>
        <w:t xml:space="preserve">Sri Lanka Colombo</w:t>
      </w:r>
      <w:r>
        <w:t xml:space="preserve"> </w:t>
      </w:r>
      <w:r>
        <w:t xml:space="preserve">encounter several challenges:</w:t>
      </w:r>
    </w:p>
    <w:p>
      <w:pPr>
        <w:numPr>
          <w:ilvl w:val="0"/>
          <w:numId w:val="1003"/>
        </w:numPr>
        <w:pStyle w:val="Compact"/>
      </w:pPr>
      <w:r>
        <w:rPr>
          <w:bCs/>
          <w:b/>
        </w:rPr>
        <w:t xml:space="preserve">Bureaucratic constraints</w:t>
      </w:r>
      <w:r>
        <w:t xml:space="preserve">: National regulations can sometimes limit flexibility in curriculum design, making it difficult to innovate.</w:t>
      </w:r>
    </w:p>
    <w:p>
      <w:pPr>
        <w:numPr>
          <w:ilvl w:val="0"/>
          <w:numId w:val="1003"/>
        </w:numPr>
        <w:pStyle w:val="Compact"/>
      </w:pPr>
      <w:r>
        <w:rPr>
          <w:bCs/>
          <w:b/>
        </w:rPr>
        <w:t xml:space="preserve">Funding limitations</w:t>
      </w:r>
      <w:r>
        <w:t xml:space="preserve">: Many institutions rely on public funding, which may restrict access to modern teaching tools or professional development programs for developers.</w:t>
      </w:r>
    </w:p>
    <w:p>
      <w:pPr>
        <w:numPr>
          <w:ilvl w:val="0"/>
          <w:numId w:val="1003"/>
        </w:numPr>
        <w:pStyle w:val="Compact"/>
      </w:pPr>
      <w:r>
        <w:rPr>
          <w:bCs/>
          <w:b/>
        </w:rPr>
        <w:t xml:space="preserve">Resistance to change</w:t>
      </w:r>
      <w:r>
        <w:t xml:space="preserve">: Educators and stakeholders may be hesitant to adopt new curricula, requiring extensive training and communication efforts.</w:t>
      </w:r>
    </w:p>
    <w:p>
      <w:pPr>
        <w:numPr>
          <w:ilvl w:val="0"/>
          <w:numId w:val="1003"/>
        </w:numPr>
        <w:pStyle w:val="Compact"/>
      </w:pPr>
      <w:r>
        <w:rPr>
          <w:bCs/>
          <w:b/>
        </w:rPr>
        <w:t xml:space="preserve">Technological gaps</w:t>
      </w:r>
      <w:r>
        <w:t xml:space="preserve">: While Colombo has advanced infrastructure, not all schools can afford high-speed internet or digital resources, necessitating hybrid teaching approaches.</w:t>
      </w:r>
    </w:p>
    <w:bookmarkEnd w:id="24"/>
    <w:bookmarkStart w:id="25" w:name="Xf6da7dc6890c1107bb00f9f938e52a95ddebbdc"/>
    <w:p>
      <w:pPr>
        <w:pStyle w:val="Heading2"/>
      </w:pPr>
      <w:r>
        <w:t xml:space="preserve">5. Opportunities for Curriculum Innovation in Colombo</w:t>
      </w:r>
    </w:p>
    <w:p>
      <w:pPr>
        <w:pStyle w:val="FirstParagraph"/>
      </w:pPr>
      <w:r>
        <w:t xml:space="preserve">The unique environment of</w:t>
      </w:r>
      <w:r>
        <w:t xml:space="preserve"> </w:t>
      </w:r>
      <w:r>
        <w:rPr>
          <w:bCs/>
          <w:b/>
        </w:rPr>
        <w:t xml:space="preserve">Sri Lanka Colombo</w:t>
      </w:r>
      <w:r>
        <w:t xml:space="preserve"> </w:t>
      </w:r>
      <w:r>
        <w:t xml:space="preserve">offers significant potential for innovation. For instance:</w:t>
      </w:r>
    </w:p>
    <w:p>
      <w:pPr>
        <w:numPr>
          <w:ilvl w:val="0"/>
          <w:numId w:val="1004"/>
        </w:numPr>
        <w:pStyle w:val="Compact"/>
      </w:pPr>
      <w:r>
        <w:rPr>
          <w:bCs/>
          <w:b/>
        </w:rPr>
        <w:t xml:space="preserve">Leveraging technology</w:t>
      </w:r>
      <w:r>
        <w:t xml:space="preserve">: Developers can design blended learning models that combine traditional classroom methods with digital resources, ensuring accessibility for all students.</w:t>
      </w:r>
    </w:p>
    <w:p>
      <w:pPr>
        <w:numPr>
          <w:ilvl w:val="0"/>
          <w:numId w:val="1004"/>
        </w:numPr>
        <w:pStyle w:val="Compact"/>
      </w:pPr>
      <w:r>
        <w:rPr>
          <w:bCs/>
          <w:b/>
        </w:rPr>
        <w:t xml:space="preserve">Cross-disciplinary collaboration</w:t>
      </w:r>
      <w:r>
        <w:t xml:space="preserve">: Partnering with local universities and industries to create curricula that address real-world problems, such as environmental sustainability or digital literacy.</w:t>
      </w:r>
    </w:p>
    <w:p>
      <w:pPr>
        <w:numPr>
          <w:ilvl w:val="0"/>
          <w:numId w:val="1004"/>
        </w:numPr>
        <w:pStyle w:val="Compact"/>
      </w:pPr>
      <w:r>
        <w:rPr>
          <w:bCs/>
          <w:b/>
        </w:rPr>
        <w:t xml:space="preserve">Community engagement</w:t>
      </w:r>
      <w:r>
        <w:t xml:space="preserve">: Involving parents, teachers, and community leaders in curriculum design to ensure it reflects local needs and values.</w:t>
      </w:r>
    </w:p>
    <w:p>
      <w:pPr>
        <w:numPr>
          <w:ilvl w:val="0"/>
          <w:numId w:val="1004"/>
        </w:numPr>
        <w:pStyle w:val="Compact"/>
      </w:pPr>
      <w:r>
        <w:rPr>
          <w:bCs/>
          <w:b/>
        </w:rPr>
        <w:t xml:space="preserve">Professional development</w:t>
      </w:r>
      <w:r>
        <w:t xml:space="preserve">: Utilizing Colombo’s access to workshops, conferences, and international networking events to enhance the skills of Curriculum Developers.</w:t>
      </w:r>
    </w:p>
    <w:bookmarkEnd w:id="25"/>
    <w:bookmarkStart w:id="26" w:name="X1725f1d65712eca11cb2853e59f4b2d94ee4436"/>
    <w:p>
      <w:pPr>
        <w:pStyle w:val="Heading2"/>
      </w:pPr>
      <w:r>
        <w:t xml:space="preserve">6. Case Studies: Curriculum Development in Colombo Schools</w:t>
      </w:r>
    </w:p>
    <w:p>
      <w:pPr>
        <w:pStyle w:val="FirstParagraph"/>
      </w:pPr>
      <w:r>
        <w:t xml:space="preserve">This thesis includes brief case studies of two institutions in</w:t>
      </w:r>
      <w:r>
        <w:t xml:space="preserve"> </w:t>
      </w:r>
      <w:r>
        <w:rPr>
          <w:bCs/>
          <w:b/>
        </w:rPr>
        <w:t xml:space="preserve">Sri Lanka Colombo</w:t>
      </w:r>
      <w:r>
        <w:t xml:space="preserve">:</w:t>
      </w:r>
    </w:p>
    <w:p>
      <w:pPr>
        <w:numPr>
          <w:ilvl w:val="0"/>
          <w:numId w:val="1005"/>
        </w:numPr>
        <w:pStyle w:val="Compact"/>
      </w:pPr>
      <w:r>
        <w:rPr>
          <w:bCs/>
          <w:b/>
        </w:rPr>
        <w:t xml:space="preserve">St. Joseph's College, Colombo:</w:t>
      </w:r>
      <w:r>
        <w:t xml:space="preserve"> </w:t>
      </w:r>
      <w:r>
        <w:t xml:space="preserve">A case study on how the school integrated coding and AI into its science curriculum, supported by a Curriculum Developer’s collaboration with local tech firms.</w:t>
      </w:r>
    </w:p>
    <w:p>
      <w:pPr>
        <w:numPr>
          <w:ilvl w:val="0"/>
          <w:numId w:val="1005"/>
        </w:numPr>
        <w:pStyle w:val="Compact"/>
      </w:pPr>
      <w:r>
        <w:rPr>
          <w:bCs/>
          <w:b/>
        </w:rPr>
        <w:t xml:space="preserve">The National Institute of Education (NIE), Colombo:</w:t>
      </w:r>
      <w:r>
        <w:t xml:space="preserve"> </w:t>
      </w:r>
      <w:r>
        <w:t xml:space="preserve">An analysis of the institute’s role in training teachers to implement new curricula aligned with Sri Lanka’s Vision 2025 education goals.</w:t>
      </w:r>
    </w:p>
    <w:bookmarkEnd w:id="26"/>
    <w:bookmarkStart w:id="27" w:name="conclusion"/>
    <w:p>
      <w:pPr>
        <w:pStyle w:val="Heading2"/>
      </w:pPr>
      <w:r>
        <w:t xml:space="preserve">7. Conclusion</w:t>
      </w:r>
    </w:p>
    <w:p>
      <w:pPr>
        <w:pStyle w:val="FirstParagraph"/>
      </w:pPr>
      <w:r>
        <w:t xml:space="preserve">In conclusion,</w:t>
      </w:r>
      <w:r>
        <w:t xml:space="preserve"> </w:t>
      </w:r>
      <w:r>
        <w:rPr>
          <w:bCs/>
          <w:b/>
        </w:rPr>
        <w:t xml:space="preserve">Curriculum Developers</w:t>
      </w:r>
      <w:r>
        <w:t xml:space="preserve"> </w:t>
      </w:r>
      <w:r>
        <w:t xml:space="preserve">are instrumental in shaping the future of education in</w:t>
      </w:r>
      <w:r>
        <w:t xml:space="preserve"> </w:t>
      </w:r>
      <w:r>
        <w:rPr>
          <w:bCs/>
          <w:b/>
        </w:rPr>
        <w:t xml:space="preserve">Sri Lanka Colombo</w:t>
      </w:r>
      <w:r>
        <w:t xml:space="preserve">. Their ability to navigate cultural diversity, technological advancements, and regulatory frameworks will determine the quality of education available to students. As an undergraduate thesis, this document underscores the need for further research and investment in training Curriculum Developers to meet the evolving demands of Sri Lanka’s capital city.</w:t>
      </w:r>
    </w:p>
    <w:bookmarkEnd w:id="27"/>
    <w:bookmarkStart w:id="28" w:name="references"/>
    <w:p>
      <w:pPr>
        <w:pStyle w:val="Heading2"/>
      </w:pPr>
      <w:r>
        <w:t xml:space="preserve">References</w:t>
      </w:r>
    </w:p>
    <w:p>
      <w:pPr>
        <w:pStyle w:val="FirstParagraph"/>
      </w:pPr>
      <w:r>
        <w:rPr>
          <w:iCs/>
          <w:i/>
        </w:rPr>
        <w:t xml:space="preserve">Sri Lanka Ministry of Education (2023). National Curriculum Framework.</w:t>
      </w:r>
      <w:r>
        <w:br/>
      </w:r>
      <w:r>
        <w:rPr>
          <w:iCs/>
          <w:i/>
        </w:rPr>
        <w:t xml:space="preserve">Colombo University (2024). Report on Educational Innovation in Urban Schools.</w:t>
      </w:r>
      <w:r>
        <w:br/>
      </w:r>
      <w:r>
        <w:rPr>
          <w:iCs/>
          <w:i/>
        </w:rPr>
        <w:t xml:space="preserve">UNESCO. Global Trends in Digital Learning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Curriculum Developer in Sri Lanka Colombo</dc:title>
  <dc:creator/>
  <dc:language>en</dc:language>
  <cp:keywords/>
  <dcterms:created xsi:type="dcterms:W3CDTF">2026-05-30T19:58:51Z</dcterms:created>
  <dcterms:modified xsi:type="dcterms:W3CDTF">2026-05-30T19:58:51Z</dcterms:modified>
</cp:coreProperties>
</file>

<file path=docProps/custom.xml><?xml version="1.0" encoding="utf-8"?>
<Properties xmlns="http://schemas.openxmlformats.org/officeDocument/2006/custom-properties" xmlns:vt="http://schemas.openxmlformats.org/officeDocument/2006/docPropsVTypes"/>
</file>