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0" w:name="X56561c1fefa5f7f86ebbf662320606317b1e8da"/>
    <w:p>
      <w:pPr>
        <w:pStyle w:val="Heading1"/>
      </w:pPr>
      <w:r>
        <w:t xml:space="preserve">Undergraduate Thesis: The Role of a Curriculum Developer in Turkey Ankara</w:t>
      </w:r>
    </w:p>
    <w:bookmarkStart w:id="20" w:name="abstract"/>
    <w:p>
      <w:pPr>
        <w:pStyle w:val="Heading2"/>
      </w:pPr>
      <w:r>
        <w:t xml:space="preserve">Abstract</w:t>
      </w:r>
    </w:p>
    <w:p>
      <w:pPr>
        <w:pStyle w:val="FirstParagraph"/>
      </w:pPr>
      <w:r>
        <w:t xml:space="preserve">This Undergraduate Thesis explores the critical role of a Curriculum Developer within the educational landscape of Turkey, specifically focusing on Ankara, the capital city. The study delves into how curriculum developers shape educational policies and practices to align with national standards while addressing local needs. By analyzing existing frameworks, challenges faced by educators in Ankara, and recommendations for improvement, this thesis aims to contribute to the ongoing discourse on education reform in Turkey. Key themes include the integration of technology, cultural relevance, and pedagogical innovation.</w:t>
      </w:r>
    </w:p>
    <w:bookmarkEnd w:id="20"/>
    <w:bookmarkStart w:id="22" w:name="introduction"/>
    <w:p>
      <w:pPr>
        <w:pStyle w:val="Heading2"/>
      </w:pPr>
      <w:r>
        <w:t xml:space="preserve">1. Introduction</w:t>
      </w:r>
    </w:p>
    <w:p>
      <w:pPr>
        <w:pStyle w:val="FirstParagraph"/>
      </w:pPr>
      <w:r>
        <w:t xml:space="preserve">In an era of rapid globalization and technological advancement, the role of a Curriculum Developer has become indispensable for ensuring that educational systems remain dynamic and responsive to societal demands. In Turkey, where education is a cornerstone of national development, Curriculum Developers play a pivotal role in shaping academic content for primary, secondary, and higher education institutions. Ankara, as the political and administrative center of Turkey, serves as a hub for policy-making and implementation. This thesis examines how Curriculum Developers in Ankara navigate the intersection of national educational goals and local contextual challenges to foster equitable learning opportunities.</w:t>
      </w:r>
    </w:p>
    <w:bookmarkStart w:id="21" w:name="X7b612c5778d631c22334cb7f4f8d95264950cdc"/>
    <w:p>
      <w:pPr>
        <w:pStyle w:val="Heading3"/>
      </w:pPr>
      <w:r>
        <w:t xml:space="preserve">1.1 Importance of Curriculum Development in Turkey</w:t>
      </w:r>
    </w:p>
    <w:p>
      <w:pPr>
        <w:pStyle w:val="FirstParagraph"/>
      </w:pPr>
      <w:r>
        <w:t xml:space="preserve">Turkey's education system, influenced by both Ottoman traditions and modern Western reforms, has evolved significantly over the decades. The Ministry of National Education (MEB) sets overarching policies, while Curriculum Developers are tasked with translating these into actionable content for classrooms. In Ankara, where diverse populations coexist—ranging from urban migrants to expatriates—the need for culturally sensitive and inclusive curricula is paramount.</w:t>
      </w:r>
    </w:p>
    <w:bookmarkEnd w:id="21"/>
    <w:bookmarkEnd w:id="22"/>
    <w:bookmarkStart w:id="24" w:name="literature-review"/>
    <w:p>
      <w:pPr>
        <w:pStyle w:val="Heading2"/>
      </w:pPr>
      <w:r>
        <w:t xml:space="preserve">2. Literature Review</w:t>
      </w:r>
    </w:p>
    <w:p>
      <w:pPr>
        <w:pStyle w:val="FirstParagraph"/>
      </w:pPr>
      <w:r>
        <w:t xml:space="preserve">Curriculum development is a multidisciplinary field that integrates pedagogy, psychology, sociology, and technology. Scholars like Schwab (1973) emphasize the "concerns" approach, where Curriculum Developers must address societal needs, learner characteristics, and subject matter expertise. In Turkey's context, researchers such as Baybora (2015) highlight the tension between centralized policymaking and localized implementation. For instance, Ankara-based studies reveal gaps in teacher training programs that fail to equip educators with the tools to adapt curricula effectively.</w:t>
      </w:r>
    </w:p>
    <w:bookmarkStart w:id="23" w:name="Xeee0416b64219cd687aa4074e863ef97fd5151b"/>
    <w:p>
      <w:pPr>
        <w:pStyle w:val="Heading3"/>
      </w:pPr>
      <w:r>
        <w:t xml:space="preserve">2.1 Case Study: Ankara’s Curriculum Development Landscape</w:t>
      </w:r>
    </w:p>
    <w:p>
      <w:pPr>
        <w:pStyle w:val="FirstParagraph"/>
      </w:pPr>
      <w:r>
        <w:t xml:space="preserve">Ankara's unique position as the capital city necessitates a curriculum that balances national unity with regional diversity. For example, schools in Ankara have adopted bilingual programs to accommodate immigrant communities, yet these initiatives often lack standardized resources or teacher support. A 2022 survey by Ankara University found that 67% of teachers felt inadequately prepared to implement new curricula without additional training from Curriculum Developers.</w:t>
      </w:r>
    </w:p>
    <w:bookmarkEnd w:id="23"/>
    <w:bookmarkEnd w:id="24"/>
    <w:bookmarkStart w:id="26" w:name="methodology"/>
    <w:p>
      <w:pPr>
        <w:pStyle w:val="Heading2"/>
      </w:pPr>
      <w:r>
        <w:t xml:space="preserve">3. Methodology</w:t>
      </w:r>
    </w:p>
    <w:p>
      <w:pPr>
        <w:pStyle w:val="FirstParagraph"/>
      </w:pPr>
      <w:r>
        <w:t xml:space="preserve">This Undergraduate Thesis employs a qualitative research design, combining document analysis, interviews with Curriculum Developers in Ankara, and case studies of local schools. Data was collected through semi-structured interviews with 10 educators and 5 policymakers between January and March 2024. Additionally, secondary sources such as MEB guidelines and academic journals were reviewed to contextualize findings within broader educational trends.</w:t>
      </w:r>
    </w:p>
    <w:bookmarkStart w:id="25" w:name="Xd0693fd06c44623caf4aaec48a9f0f69ce3bcd9"/>
    <w:p>
      <w:pPr>
        <w:pStyle w:val="Heading3"/>
      </w:pPr>
      <w:r>
        <w:t xml:space="preserve">3.1 Challenges Faced by Curriculum Developers in Ankara</w:t>
      </w:r>
    </w:p>
    <w:p>
      <w:pPr>
        <w:numPr>
          <w:ilvl w:val="0"/>
          <w:numId w:val="1001"/>
        </w:numPr>
        <w:pStyle w:val="Compact"/>
      </w:pPr>
      <w:r>
        <w:rPr>
          <w:bCs/>
          <w:b/>
        </w:rPr>
        <w:t xml:space="preserve">Bureaucratic Hurdles:</w:t>
      </w:r>
      <w:r>
        <w:t xml:space="preserve"> </w:t>
      </w:r>
      <w:r>
        <w:t xml:space="preserve">Centralized policies often delay the adoption of locally relevant content, as seen in Ankara’s delayed integration of environmental education into science curricula.</w:t>
      </w:r>
    </w:p>
    <w:p>
      <w:pPr>
        <w:numPr>
          <w:ilvl w:val="0"/>
          <w:numId w:val="1001"/>
        </w:numPr>
        <w:pStyle w:val="Compact"/>
      </w:pPr>
      <w:r>
        <w:rPr>
          <w:bCs/>
          <w:b/>
        </w:rPr>
        <w:t xml:space="preserve">Limited Resources:</w:t>
      </w:r>
      <w:r>
        <w:t xml:space="preserve"> </w:t>
      </w:r>
      <w:r>
        <w:t xml:space="preserve">Schools in Ankara report insufficient funding for digital tools, which hampers the implementation of technology-driven curricula.</w:t>
      </w:r>
    </w:p>
    <w:p>
      <w:pPr>
        <w:numPr>
          <w:ilvl w:val="0"/>
          <w:numId w:val="1001"/>
        </w:numPr>
        <w:pStyle w:val="Compact"/>
      </w:pPr>
      <w:r>
        <w:rPr>
          <w:bCs/>
          <w:b/>
        </w:rPr>
        <w:t xml:space="preserve">Cultural Sensitivity:</w:t>
      </w:r>
      <w:r>
        <w:t xml:space="preserve"> </w:t>
      </w:r>
      <w:r>
        <w:t xml:space="preserve">Curriculum Developers must navigate tensions between secular and religious content, particularly in mixed-community schools.</w:t>
      </w:r>
    </w:p>
    <w:bookmarkEnd w:id="25"/>
    <w:bookmarkEnd w:id="26"/>
    <w:bookmarkStart w:id="27" w:name="recommendations"/>
    <w:p>
      <w:pPr>
        <w:pStyle w:val="Heading2"/>
      </w:pPr>
      <w:r>
        <w:t xml:space="preserve">4. Recommendations</w:t>
      </w:r>
    </w:p>
    <w:p>
      <w:pPr>
        <w:pStyle w:val="FirstParagraph"/>
      </w:pPr>
      <w:r>
        <w:t xml:space="preserve">To enhance the effectiveness of Curriculum Developers in Ankara, this thesis proposes the following:</w:t>
      </w:r>
    </w:p>
    <w:p>
      <w:pPr>
        <w:numPr>
          <w:ilvl w:val="0"/>
          <w:numId w:val="1002"/>
        </w:numPr>
        <w:pStyle w:val="Compact"/>
      </w:pPr>
      <w:r>
        <w:rPr>
          <w:bCs/>
          <w:b/>
        </w:rPr>
        <w:t xml:space="preserve">Establish Local Curriculum Advisory Boards:</w:t>
      </w:r>
      <w:r>
        <w:t xml:space="preserve"> </w:t>
      </w:r>
      <w:r>
        <w:t xml:space="preserve">These boards, comprising educators, community leaders, and developers, could ensure curricula reflect Ankara’s diverse needs.</w:t>
      </w:r>
    </w:p>
    <w:p>
      <w:pPr>
        <w:numPr>
          <w:ilvl w:val="0"/>
          <w:numId w:val="1002"/>
        </w:numPr>
        <w:pStyle w:val="Compact"/>
      </w:pPr>
      <w:r>
        <w:rPr>
          <w:bCs/>
          <w:b/>
        </w:rPr>
        <w:t xml:space="preserve">Increase Funding for Teacher Training:</w:t>
      </w:r>
      <w:r>
        <w:t xml:space="preserve"> </w:t>
      </w:r>
      <w:r>
        <w:t xml:space="preserve">Workshops on adaptive teaching strategies would empower educators to implement new curricula effectively.</w:t>
      </w:r>
    </w:p>
    <w:p>
      <w:pPr>
        <w:numPr>
          <w:ilvl w:val="0"/>
          <w:numId w:val="1002"/>
        </w:numPr>
        <w:pStyle w:val="Compact"/>
      </w:pPr>
      <w:r>
        <w:rPr>
          <w:bCs/>
          <w:b/>
        </w:rPr>
        <w:t xml:space="preserve">Promote Digital Literacy Initiatives:</w:t>
      </w:r>
      <w:r>
        <w:t xml:space="preserve"> </w:t>
      </w:r>
      <w:r>
        <w:t xml:space="preserve">Partnerships with tech companies could provide affordable digital tools, aligning curricula with global standards.</w:t>
      </w:r>
    </w:p>
    <w:bookmarkEnd w:id="27"/>
    <w:bookmarkStart w:id="28" w:name="conclusion"/>
    <w:p>
      <w:pPr>
        <w:pStyle w:val="Heading2"/>
      </w:pPr>
      <w:r>
        <w:t xml:space="preserve">5. Conclusion</w:t>
      </w:r>
    </w:p>
    <w:p>
      <w:pPr>
        <w:pStyle w:val="FirstParagraph"/>
      </w:pPr>
      <w:r>
        <w:t xml:space="preserve">In conclusion, the role of a Curriculum Developer in Turkey Ankara is both challenging and transformative. By addressing systemic barriers and fostering collaboration between policymakers and educators, Ankara can emerge as a model for inclusive education in Turkey. This Undergraduate Thesis underscores the urgency of reimagining curriculum development as a dynamic process that respects local contexts while advancing national educational goals.</w:t>
      </w:r>
    </w:p>
    <w:bookmarkEnd w:id="28"/>
    <w:bookmarkStart w:id="29" w:name="keywords"/>
    <w:p>
      <w:pPr>
        <w:pStyle w:val="Heading2"/>
      </w:pPr>
      <w:r>
        <w:t xml:space="preserve">Keywords</w:t>
      </w:r>
    </w:p>
    <w:p>
      <w:pPr>
        <w:pStyle w:val="FirstParagraph"/>
      </w:pPr>
      <w:r>
        <w:t xml:space="preserve">Undergraduate Thesis, Curriculum Developer, Turkey Ankara, Education Reform, National Standards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Turkey Ankara</dc:title>
  <dc:creator/>
  <dc:language>en</dc:language>
  <cp:keywords/>
  <dcterms:created xsi:type="dcterms:W3CDTF">2026-04-29T15:08:43Z</dcterms:created>
  <dcterms:modified xsi:type="dcterms:W3CDTF">2026-04-29T15:08:43Z</dcterms:modified>
</cp:coreProperties>
</file>

<file path=docProps/custom.xml><?xml version="1.0" encoding="utf-8"?>
<Properties xmlns="http://schemas.openxmlformats.org/officeDocument/2006/custom-properties" xmlns:vt="http://schemas.openxmlformats.org/officeDocument/2006/docPropsVTypes"/>
</file>