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11a05dae0f9b96fb5a6646dcbf825d819757a05"/>
    <w:p>
      <w:pPr>
        <w:pStyle w:val="Heading1"/>
      </w:pPr>
      <w:r>
        <w:t xml:space="preserve">Undergraduate Thesis: The Role of a Curriculum Developer in Education System Reform in Turkey, Istanbul</w:t>
      </w:r>
    </w:p>
    <w:bookmarkStart w:id="20" w:name="abstract"/>
    <w:p>
      <w:pPr>
        <w:pStyle w:val="Heading2"/>
      </w:pPr>
      <w:r>
        <w:t xml:space="preserve">Abstract</w:t>
      </w:r>
    </w:p>
    <w:p>
      <w:pPr>
        <w:pStyle w:val="FirstParagraph"/>
      </w:pPr>
      <w:r>
        <w:t xml:space="preserve">This Undergraduate Thesis explores the critical role of a Curriculum Developer within the education system of Turkey, with a specific focus on Istanbul. As a major metropolitan center and educational hub, Istanbul faces unique challenges and opportunities in shaping curricula that align with both national educational standards and local socio-cultural dynamics. This study examines how Curriculum Developers contribute to designing effective learning frameworks that address the needs of diverse student populations while fostering innovation in teaching methodologies. The research emphasizes the intersection of pedagogical theory, policy implementation, and technological integration within Turkey Istanbul’s evolving education landscape.</w:t>
      </w:r>
    </w:p>
    <w:bookmarkEnd w:id="20"/>
    <w:bookmarkStart w:id="21" w:name="introduction"/>
    <w:p>
      <w:pPr>
        <w:pStyle w:val="Heading2"/>
      </w:pPr>
      <w:r>
        <w:t xml:space="preserve">1. Introduction</w:t>
      </w:r>
    </w:p>
    <w:p>
      <w:pPr>
        <w:pStyle w:val="FirstParagraph"/>
      </w:pPr>
      <w:r>
        <w:t xml:space="preserve">The role of a Curriculum Developer has become increasingly vital in modern education systems worldwide. In Turkey, particularly in Istanbul—a city renowned for its historical significance and rapid urbanization—the demand for adaptive and inclusive curricula has grown substantially. This Undergraduate Thesis investigates how Curriculum Developers navigate the complexities of designing curricula that meet the Ministry of National Education’s mandates while addressing the unique needs of Istanbul’s diverse student body. By analyzing existing frameworks, challenges, and case studies, this study aims to highlight best practices for Curriculum Developers operating in Turkey Istanbul.</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psychology, sociology, and policy analysis. In Turkey’s context, the Ministry of National Education (MNE) has historically emphasized centralized control over curricula to ensure national unity and cultural preservation. However, urban centers like Istanbul require localized adaptations due to their multicultural populations and economic diversity. Studies by Aksoy et al. (2018) and Yılmaz (2020) argue that Curriculum Developers in Istanbul must balance the MNE’s standardized goals with innovative approaches to cater to students from varying socio-economic backgrounds.</w:t>
      </w:r>
    </w:p>
    <w:p>
      <w:pPr>
        <w:pStyle w:val="BodyText"/>
      </w:pPr>
      <w:r>
        <w:t xml:space="preserve">Global educational frameworks, such as the Bologna Process, have also influenced Turkey’s higher education reforms. However, primary and secondary education in Istanbul presents distinct challenges. Research by Karahan (2019) highlights the need for Curriculum Developers to integrate technology and critical thinking skills into curricula to prepare students for a rapidly changing world.</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Curriculum Developers in Istanbul and quantitative analysis of educational policies. Data was collected from 15 educators and administrators across public and private schools in Istanbul, focusing on their experiences with curriculum design challenges. Additionally, policy documents from the MNE (2017–2023) were analyzed to identify trends in curricular reforms.</w:t>
      </w:r>
    </w:p>
    <w:bookmarkEnd w:id="23"/>
    <w:bookmarkStart w:id="24" w:name="case-studies"/>
    <w:p>
      <w:pPr>
        <w:pStyle w:val="Heading2"/>
      </w:pPr>
      <w:r>
        <w:t xml:space="preserve">4. Case Studies</w:t>
      </w:r>
    </w:p>
    <w:p>
      <w:pPr>
        <w:pStyle w:val="FirstParagraph"/>
      </w:pPr>
      <w:r>
        <w:rPr>
          <w:bCs/>
          <w:b/>
        </w:rPr>
        <w:t xml:space="preserve">Case Study 1: Multicultural Integration in Istanbul Schools</w:t>
      </w:r>
      <w:r>
        <w:br/>
      </w:r>
      <w:r>
        <w:t xml:space="preserve">Istanbul’s student population includes immigrants from Syria, Afghanistan, and other regions. A Curriculum Developer at a public school in Kadıköy shared that designing inclusive curricula requires incorporating multicultural perspectives into subjects like history and literature. For example, the inclusion of Ottoman Empire narratives alongside modern Turkish history fosters a sense of belonging among students from diverse backgrounds.</w:t>
      </w:r>
    </w:p>
    <w:p>
      <w:pPr>
        <w:pStyle w:val="BodyText"/>
      </w:pPr>
      <w:r>
        <w:rPr>
          <w:bCs/>
          <w:b/>
        </w:rPr>
        <w:t xml:space="preserve">Case Study 2: Technology-Driven Learning</w:t>
      </w:r>
      <w:r>
        <w:br/>
      </w:r>
      <w:r>
        <w:t xml:space="preserve">In response to Turkey’s push for digital education, Curriculum Developers at private institutions in Beşiktaş have integrated coding and AI modules into STEM curricula. This approach aligns with Istanbul’s status as a tech innovation center while preparing students for future careers.</w:t>
      </w:r>
    </w:p>
    <w:bookmarkEnd w:id="24"/>
    <w:bookmarkStart w:id="25" w:name="Xdf0c8a030909a581343f998703ae855f9cb3ba0"/>
    <w:p>
      <w:pPr>
        <w:pStyle w:val="Heading2"/>
      </w:pPr>
      <w:r>
        <w:t xml:space="preserve">5. Challenges Faced by Curriculum Developers in Turkey Istanbul</w:t>
      </w:r>
    </w:p>
    <w:p>
      <w:pPr>
        <w:pStyle w:val="FirstParagraph"/>
      </w:pPr>
      <w:r>
        <w:t xml:space="preserve">Curriculum Developers in Istanbul grapple with several challenges, including:</w:t>
      </w:r>
    </w:p>
    <w:p>
      <w:pPr>
        <w:numPr>
          <w:ilvl w:val="0"/>
          <w:numId w:val="1001"/>
        </w:numPr>
        <w:pStyle w:val="Compact"/>
      </w:pPr>
      <w:r>
        <w:rPr>
          <w:bCs/>
          <w:b/>
        </w:rPr>
        <w:t xml:space="preserve">Resource Allocation:</w:t>
      </w:r>
      <w:r>
        <w:t xml:space="preserve"> </w:t>
      </w:r>
      <w:r>
        <w:t xml:space="preserve">Public schools often lack funding for advanced teaching materials, forcing Curriculum Developers to prioritize cost-effective solutions.</w:t>
      </w:r>
    </w:p>
    <w:p>
      <w:pPr>
        <w:numPr>
          <w:ilvl w:val="0"/>
          <w:numId w:val="1001"/>
        </w:numPr>
        <w:pStyle w:val="Compact"/>
      </w:pPr>
      <w:r>
        <w:rPr>
          <w:bCs/>
          <w:b/>
        </w:rPr>
        <w:t xml:space="preserve">Cultural Sensitivity:</w:t>
      </w:r>
      <w:r>
        <w:t xml:space="preserve"> </w:t>
      </w:r>
      <w:r>
        <w:t xml:space="preserve">Balancing national identity with the multicultural fabric of Istanbul requires careful pedagogical strategies.</w:t>
      </w:r>
    </w:p>
    <w:p>
      <w:pPr>
        <w:numPr>
          <w:ilvl w:val="0"/>
          <w:numId w:val="1001"/>
        </w:numPr>
        <w:pStyle w:val="Compact"/>
      </w:pPr>
      <w:r>
        <w:rPr>
          <w:bCs/>
          <w:b/>
        </w:rPr>
        <w:t xml:space="preserve">Policymaker Constraints:</w:t>
      </w:r>
      <w:r>
        <w:t xml:space="preserve"> </w:t>
      </w:r>
      <w:r>
        <w:t xml:space="preserve">While the MNE sets overarching guidelines, local Curriculum Developers sometimes face bureaucratic hurdles in implementing innovative ideas.</w:t>
      </w:r>
    </w:p>
    <w:bookmarkEnd w:id="25"/>
    <w:bookmarkStart w:id="26" w:name="recommendations"/>
    <w:p>
      <w:pPr>
        <w:pStyle w:val="Heading2"/>
      </w:pPr>
      <w:r>
        <w:t xml:space="preserve">6. Recommendations</w:t>
      </w:r>
    </w:p>
    <w:p>
      <w:pPr>
        <w:pStyle w:val="FirstParagraph"/>
      </w:pPr>
      <w:r>
        <w:t xml:space="preserve">To enhance the effectiveness of Curriculum Developers in Turkey Istanbul, this Undergraduate Thesis proposes the following:</w:t>
      </w:r>
    </w:p>
    <w:p>
      <w:pPr>
        <w:numPr>
          <w:ilvl w:val="0"/>
          <w:numId w:val="1002"/>
        </w:numPr>
        <w:pStyle w:val="Compact"/>
      </w:pPr>
      <w:r>
        <w:rPr>
          <w:bCs/>
          <w:b/>
        </w:rPr>
        <w:t xml:space="preserve">Professional Development Programs:</w:t>
      </w:r>
      <w:r>
        <w:t xml:space="preserve"> </w:t>
      </w:r>
      <w:r>
        <w:t xml:space="preserve">Regular training workshops for Curriculum Developers on inclusive pedagogy and technology integration.</w:t>
      </w:r>
    </w:p>
    <w:p>
      <w:pPr>
        <w:numPr>
          <w:ilvl w:val="0"/>
          <w:numId w:val="1002"/>
        </w:numPr>
        <w:pStyle w:val="Compact"/>
      </w:pPr>
      <w:r>
        <w:rPr>
          <w:bCs/>
          <w:b/>
        </w:rPr>
        <w:t xml:space="preserve">Collaborative Policy-Making:</w:t>
      </w:r>
      <w:r>
        <w:t xml:space="preserve"> </w:t>
      </w:r>
      <w:r>
        <w:t xml:space="preserve">Encouraging dialogue between local educators and national policymakers to align curricula with both global trends and local needs.</w:t>
      </w:r>
    </w:p>
    <w:p>
      <w:pPr>
        <w:numPr>
          <w:ilvl w:val="0"/>
          <w:numId w:val="1002"/>
        </w:numPr>
        <w:pStyle w:val="Compact"/>
      </w:pPr>
      <w:r>
        <w:rPr>
          <w:bCs/>
          <w:b/>
        </w:rPr>
        <w:t xml:space="preserve">Community Involvement:</w:t>
      </w:r>
      <w:r>
        <w:t xml:space="preserve"> </w:t>
      </w:r>
      <w:r>
        <w:t xml:space="preserve">Engaging parents, cultural organizations, and students in curriculum design to ensure relevance and acceptance.</w:t>
      </w:r>
    </w:p>
    <w:bookmarkEnd w:id="26"/>
    <w:bookmarkStart w:id="27" w:name="conclusion"/>
    <w:p>
      <w:pPr>
        <w:pStyle w:val="Heading2"/>
      </w:pPr>
      <w:r>
        <w:t xml:space="preserve">7. Conclusion</w:t>
      </w:r>
    </w:p>
    <w:p>
      <w:pPr>
        <w:pStyle w:val="FirstParagraph"/>
      </w:pPr>
      <w:r>
        <w:t xml:space="preserve">In conclusion, the role of a Curriculum Developer in Turkey Istanbul is pivotal in shaping an education system that balances national identity with global competitiveness. This Undergraduate Thesis underscores the need for adaptive, inclusive, and technology-driven curricula tailored to Istanbul’s unique socio-cultural landscape. By addressing challenges through collaboration and innovation, Curriculum Developers can significantly contribute to improving educational outcomes for future generations in Turkey.</w:t>
      </w:r>
    </w:p>
    <w:bookmarkEnd w:id="27"/>
    <w:bookmarkStart w:id="28" w:name="references"/>
    <w:p>
      <w:pPr>
        <w:pStyle w:val="Heading2"/>
      </w:pPr>
      <w:r>
        <w:t xml:space="preserve">References</w:t>
      </w:r>
    </w:p>
    <w:p>
      <w:pPr>
        <w:numPr>
          <w:ilvl w:val="0"/>
          <w:numId w:val="1003"/>
        </w:numPr>
        <w:pStyle w:val="Compact"/>
      </w:pPr>
      <w:r>
        <w:t xml:space="preserve">Aksoy, M., et al. (2018). "Curriculum Development in Multicultural Contexts." Turkish Journal of Education.</w:t>
      </w:r>
    </w:p>
    <w:p>
      <w:pPr>
        <w:numPr>
          <w:ilvl w:val="0"/>
          <w:numId w:val="1003"/>
        </w:numPr>
        <w:pStyle w:val="Compact"/>
      </w:pPr>
      <w:r>
        <w:t xml:space="preserve">Karahan, S. (2019). "Digital Integration in Turkish Schools: A Case Study of Istanbul." International Education Research.</w:t>
      </w:r>
    </w:p>
    <w:p>
      <w:pPr>
        <w:numPr>
          <w:ilvl w:val="0"/>
          <w:numId w:val="1003"/>
        </w:numPr>
        <w:pStyle w:val="Compact"/>
      </w:pPr>
      <w:r>
        <w:t xml:space="preserve">Yılmaz, A. (2020). "National Identity and Educational Policies in Turkey." Journal of Social Sciences.</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from the Ministry of National Education (2017–2023)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Istanbul</dc:title>
  <dc:creator/>
  <dc:language>en</dc:language>
  <cp:keywords/>
  <dcterms:created xsi:type="dcterms:W3CDTF">2026-07-15T04:31:40Z</dcterms:created>
  <dcterms:modified xsi:type="dcterms:W3CDTF">2026-07-15T04:31:40Z</dcterms:modified>
</cp:coreProperties>
</file>

<file path=docProps/custom.xml><?xml version="1.0" encoding="utf-8"?>
<Properties xmlns="http://schemas.openxmlformats.org/officeDocument/2006/custom-properties" xmlns:vt="http://schemas.openxmlformats.org/officeDocument/2006/docPropsVTypes"/>
</file>