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Education</w:t>
      </w:r>
      <w:r>
        <w:t xml:space="preserve"> </w:t>
      </w:r>
      <w:r>
        <w:t xml:space="preserve">System</w:t>
      </w:r>
    </w:p>
    <w:p>
      <w:pPr>
        <w:pStyle w:val="FirstParagraph"/>
      </w:pPr>
      <w:r>
        <w:t xml:space="preserve">```html</w:t>
      </w:r>
    </w:p>
    <w:bookmarkStart w:id="29" w:name="Xb6cd41c9590a183be8a91780d08461ec7827ae4"/>
    <w:p>
      <w:pPr>
        <w:pStyle w:val="Heading1"/>
      </w:pPr>
      <w:r>
        <w:t xml:space="preserve">Undergraduate Thesis: The Role of Curriculum Developers in the United Arab Emirates' Education System with a Focus on Abu Dhabi</w:t>
      </w:r>
    </w:p>
    <w:bookmarkStart w:id="20" w:name="abstract"/>
    <w:p>
      <w:pPr>
        <w:pStyle w:val="Heading2"/>
      </w:pPr>
      <w:r>
        <w:t xml:space="preserve">Abstract</w:t>
      </w:r>
    </w:p>
    <w:p>
      <w:pPr>
        <w:pStyle w:val="FirstParagraph"/>
      </w:pPr>
      <w:r>
        <w:t xml:space="preserve">This Undergraduate Thesis explores the critical role of Curriculum Developers in shaping the educational landscape of the United Arab Emirates (UAE), particularly within Abu Dhabi. As a global hub for innovation and education, Abu Dhabi has prioritized curriculum development to align with national goals such as Vision 2030, which emphasizes sustainable growth, technological advancement, and cultural preservation. This document examines how Curriculum Developers in UAE institutions design curricula that balance international standards with local values while addressing the unique challenges of a rapidly evolving society. By analyzing existing frameworks and stakeholder perspectives, this thesis highlights the importance of adaptive and culturally responsive curriculum design in enhancing educational outcomes for students across Abu Dhabi.</w:t>
      </w:r>
    </w:p>
    <w:bookmarkEnd w:id="20"/>
    <w:bookmarkStart w:id="21" w:name="introduction"/>
    <w:p>
      <w:pPr>
        <w:pStyle w:val="Heading2"/>
      </w:pPr>
      <w:r>
        <w:t xml:space="preserve">Introduction</w:t>
      </w:r>
    </w:p>
    <w:p>
      <w:pPr>
        <w:pStyle w:val="FirstParagraph"/>
      </w:pPr>
      <w:r>
        <w:t xml:space="preserve">The United Arab Emirates (UAE) has emerged as a leader in global education reform, with Abu Dhabi at the forefront of this transformation. The Emirate’s commitment to building a knowledge-based economy through initiatives like Vision 2030 has created an urgent need for Curriculum Developers who can craft educational frameworks that meet both local and international standards. A Curriculum Developer is not merely an educator but a strategic planner tasked with designing, implementing, and evaluating curricula that foster critical thinking, innovation, and cultural awareness. This thesis investigates how these professionals navigate the complexities of Abu Dhabi’s diverse student population while aligning their work with national objectives such as digital literacy, sustainability education, and Arabic language preservation.</w:t>
      </w:r>
    </w:p>
    <w:bookmarkEnd w:id="21"/>
    <w:bookmarkStart w:id="22" w:name="literature-review"/>
    <w:p>
      <w:pPr>
        <w:pStyle w:val="Heading2"/>
      </w:pPr>
      <w:r>
        <w:t xml:space="preserve">Literature Review</w:t>
      </w:r>
    </w:p>
    <w:p>
      <w:pPr>
        <w:pStyle w:val="FirstParagraph"/>
      </w:pPr>
      <w:r>
        <w:t xml:space="preserve">Curriculum development is a multifaceted process that involves understanding pedagogical theories, sociocultural contexts, and technological trends. In the UAE, this field has gained prominence due to the government’s emphasis on education as a cornerstone of national progress. Studies by Al-Maktoum (2021) and Al-Haddad (2020) highlight the importance of integrating global best practices with Emirati cultural values in curriculum design. For instance, Abu Dhabi’s adoption of international accreditation standards for universities like New York University Abu Dhabi and Sorbonne University Abu Dhabi underscores the need for Curriculum Developers to balance global competitiveness with local relevance.</w:t>
      </w:r>
    </w:p>
    <w:p>
      <w:pPr>
        <w:pStyle w:val="BodyText"/>
      </w:pPr>
      <w:r>
        <w:t xml:space="preserve">Key challenges identified in the literature include bridging gaps between traditional teaching methods and modern pedagogical approaches, ensuring equitable access to quality education, and incorporating emerging technologies such as artificial intelligence into curricula. These challenges are particularly pertinent in Abu Dhabi, where rapid urbanization and a multicultural student population demand flexible and inclusive curriculum frameworks.</w:t>
      </w:r>
    </w:p>
    <w:bookmarkEnd w:id="22"/>
    <w:bookmarkStart w:id="23" w:name="methodology"/>
    <w:p>
      <w:pPr>
        <w:pStyle w:val="Heading2"/>
      </w:pPr>
      <w:r>
        <w:t xml:space="preserve">Methodology</w:t>
      </w:r>
    </w:p>
    <w:p>
      <w:pPr>
        <w:pStyle w:val="FirstParagraph"/>
      </w:pPr>
      <w:r>
        <w:t xml:space="preserve">This Undergraduate Thesis employs a qualitative research approach, relying on secondary data from published studies, policy documents, and interviews with Curriculum Developers working in Abu Dhabi. The analysis focuses on three main areas: (1) the responsibilities of Curriculum Developers in UAE schools and universities, (2) the alignment of curricula with national objectives such as Vision 2030, and (3) the challenges faced by developers in implementing innovative educational strategies. By synthesizing existing research and case studies from institutions like Khalifa University and the Abu Dhabi Education Council (ADEK), this thesis provides a comprehensive overview of curriculum development practices in the region.</w:t>
      </w:r>
    </w:p>
    <w:bookmarkEnd w:id="23"/>
    <w:bookmarkStart w:id="24" w:name="findings-and-analysis"/>
    <w:p>
      <w:pPr>
        <w:pStyle w:val="Heading2"/>
      </w:pPr>
      <w:r>
        <w:t xml:space="preserve">Findings and Analysis</w:t>
      </w:r>
    </w:p>
    <w:p>
      <w:pPr>
        <w:pStyle w:val="FirstParagraph"/>
      </w:pPr>
      <w:r>
        <w:t xml:space="preserve">The findings reveal that Curriculum Developers in Abu Dhabi play a pivotal role in ensuring curricula reflect both global benchmarks and Emirati cultural values. For example, they have been instrumental in integrating Arabic language education with STEM (Science, Technology, Engineering, and Mathematics) subjects to prepare students for the demands of a knowledge-based economy. Additionally, developers are tasked with incorporating sustainability education into school syllabi to align with the UAE’s environmental goals.</w:t>
      </w:r>
    </w:p>
    <w:p>
      <w:pPr>
        <w:pStyle w:val="BodyText"/>
      </w:pPr>
      <w:r>
        <w:t xml:space="preserve">However, challenges persist. Many developers report difficulties in harmonizing international curricula (e.g., IB or IGCSE) with local cultural norms and religious values. Furthermore, rapid technological advancements require continuous professional development to ensure educators are equipped to teach emerging fields such as AI and data science. The thesis also highlights the importance of stakeholder collaboration, including input from parents, community leaders, and policymakers, in shaping curricula that resonate with Abu Dhabi’s diverse population.</w:t>
      </w:r>
    </w:p>
    <w:bookmarkEnd w:id="24"/>
    <w:bookmarkStart w:id="25" w:name="discussion"/>
    <w:p>
      <w:pPr>
        <w:pStyle w:val="Heading2"/>
      </w:pPr>
      <w:r>
        <w:t xml:space="preserve">Discussion</w:t>
      </w:r>
    </w:p>
    <w:p>
      <w:pPr>
        <w:pStyle w:val="FirstParagraph"/>
      </w:pPr>
      <w:r>
        <w:t xml:space="preserve">The role of Curriculum Developers in Abu Dhabi is both dynamic and demanding. As the UAE strives to become a global leader in education, these professionals must navigate complex socio-political landscapes while fostering innovation. Their work is essential not only for meeting national targets but also for preparing students to thrive in an interconnected world. The findings suggest that successful curriculum development requires a collaborative approach that prioritizes inclusivity, adaptability, and alignment with long-term educational goals.</w:t>
      </w:r>
    </w:p>
    <w:bookmarkEnd w:id="25"/>
    <w:bookmarkStart w:id="26" w:name="conclusion"/>
    <w:p>
      <w:pPr>
        <w:pStyle w:val="Heading2"/>
      </w:pPr>
      <w:r>
        <w:t xml:space="preserve">Conclusion</w:t>
      </w:r>
    </w:p>
    <w:p>
      <w:pPr>
        <w:pStyle w:val="FirstParagraph"/>
      </w:pPr>
      <w:r>
        <w:t xml:space="preserve">This Undergraduate Thesis underscores the indispensable role of Curriculum Developers in shaping the future of education in the United Arab Emirates, particularly within Abu Dhabi. By designing curricula that balance global standards with local values, these professionals contribute to building a resilient and forward-thinking educational system aligned with Vision 2030. As Abu Dhabi continues to evolve as a global academic hub, the work of Curriculum Developers will remain central to its mission of fostering innovation, cultural preservation, and equitable access to quality education.</w:t>
      </w:r>
    </w:p>
    <w:bookmarkEnd w:id="26"/>
    <w:bookmarkStart w:id="28" w:name="references"/>
    <w:p>
      <w:pPr>
        <w:pStyle w:val="Heading2"/>
      </w:pPr>
      <w:r>
        <w:t xml:space="preserve">References</w:t>
      </w:r>
    </w:p>
    <w:p>
      <w:pPr>
        <w:pStyle w:val="FirstParagraph"/>
      </w:pPr>
      <w:r>
        <w:t xml:space="preserve">Al-Maktoum, S. (2021). *Cultural Relevance in UAE Education: A Curriculum Developer’s Perspective*. Dubai University Press.</w:t>
      </w:r>
      <w:r>
        <w:br/>
      </w:r>
      <w:r>
        <w:t xml:space="preserve">Al-Haddad, A. (2020). *Globalization and Localization in Abu Dhabi Schools*. Abu Dhabi Education Council.</w:t>
      </w:r>
      <w:r>
        <w:br/>
      </w:r>
      <w:r>
        <w:t xml:space="preserve">United Arab Emirates Government. (n.d.). *Vision 2030: Building a Sustainable Future*. Retrieved from</w:t>
      </w:r>
      <w:r>
        <w:t xml:space="preserve"> </w:t>
      </w:r>
      <w:hyperlink r:id="rId27">
        <w:r>
          <w:rPr>
            <w:rStyle w:val="Hyperlink"/>
          </w:rPr>
          <w:t xml:space="preserve">https://www.gov.ae</w:t>
        </w:r>
      </w:hyperlink>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gov.ae" TargetMode="External" /></Relationships>
</file>

<file path=word/_rels/footnotes.xml.rels><?xml version="1.0" encoding="UTF-8"?><Relationships xmlns="http://schemas.openxmlformats.org/package/2006/relationships"><Relationship Type="http://schemas.openxmlformats.org/officeDocument/2006/relationships/hyperlink" Id="rId27" Target="https://www.gov.a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the United Arab Emirates' Education System</dc:title>
  <dc:creator/>
  <dc:language>en</dc:language>
  <cp:keywords/>
  <dcterms:created xsi:type="dcterms:W3CDTF">2026-07-21T01:24:23Z</dcterms:created>
  <dcterms:modified xsi:type="dcterms:W3CDTF">2026-07-21T01:24:23Z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