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96e752b8b7c6cd0be286acac298acc96b33e8f"/>
    <w:p>
      <w:pPr>
        <w:pStyle w:val="Heading1"/>
      </w:pPr>
      <w:r>
        <w:t xml:space="preserve">Undergraduate Thesis: The Role of a Curriculum Developer in the United Arab Emirates, Dubai</w:t>
      </w:r>
    </w:p>
    <w:p>
      <w:pPr>
        <w:pStyle w:val="FirstParagraph"/>
      </w:pPr>
      <w:r>
        <w:t xml:space="preserve">This Undergraduate Thesis explores the critical role of a Curriculum Developer within the educational landscape of the United Arab Emirates (UAE), with a specific focus on Dubai. As a rapidly evolving global hub for education and innovation, Dubai has positioned itself as a leader in educational reform, driven by its vision to become an international center for learning and research. This thesis examines how Curriculum Developers contribute to this mission, aligning curricula with both global standards and the unique cultural, economic, and technological needs of the UAE.</w:t>
      </w:r>
    </w:p>
    <w:bookmarkStart w:id="20" w:name="introduction"/>
    <w:p>
      <w:pPr>
        <w:pStyle w:val="Heading2"/>
      </w:pPr>
      <w:r>
        <w:t xml:space="preserve">Introduction</w:t>
      </w:r>
    </w:p>
    <w:p>
      <w:pPr>
        <w:pStyle w:val="FirstParagraph"/>
      </w:pPr>
      <w:r>
        <w:t xml:space="preserve">The United Arab Emirates has made significant strides in modernizing its education system over the past two decades. Dubai, in particular, has emerged as a beacon of educational excellence through initiatives such as the Dubai Strategy 2021 and Vision 2030, which prioritize knowledge-based development and innovation. Central to achieving these goals is the role of Curriculum Developers—professionals tasked with designing, implementing, and evaluating curricula that prepare students for an interconnected world. This thesis investigates the responsibilities, challenges, and opportunities faced by Curriculum Developers in Dubai's academic institutions.</w:t>
      </w:r>
    </w:p>
    <w:bookmarkEnd w:id="20"/>
    <w:bookmarkStart w:id="21" w:name="the-role-of-a-curriculum-developer"/>
    <w:p>
      <w:pPr>
        <w:pStyle w:val="Heading2"/>
      </w:pPr>
      <w:r>
        <w:t xml:space="preserve">The Role of a Curriculum Developer</w:t>
      </w:r>
    </w:p>
    <w:p>
      <w:pPr>
        <w:pStyle w:val="FirstParagraph"/>
      </w:pPr>
      <w:r>
        <w:t xml:space="preserve">A Curriculum Developer is responsible for creating instructional materials, defining learning outcomes, and ensuring alignment with national educational standards. In Dubai’s context, this role extends beyond traditional pedagogical frameworks to address the demands of a multicultural society and the UAE’s emphasis on technological advancement. For example, Curriculum Developers in Dubai must integrate digital literacy and critical thinking skills into curricula while respecting Emirati cultural values.</w:t>
      </w:r>
    </w:p>
    <w:p>
      <w:pPr>
        <w:pStyle w:val="BodyText"/>
      </w:pPr>
      <w:r>
        <w:t xml:space="preserve">Key responsibilities include:</w:t>
      </w:r>
    </w:p>
    <w:p>
      <w:pPr>
        <w:numPr>
          <w:ilvl w:val="0"/>
          <w:numId w:val="1001"/>
        </w:numPr>
        <w:pStyle w:val="Compact"/>
      </w:pPr>
      <w:r>
        <w:t xml:space="preserve">Collaborating with educators, policymakers, and industry experts to design interdisciplinary curricula.</w:t>
      </w:r>
    </w:p>
    <w:p>
      <w:pPr>
        <w:numPr>
          <w:ilvl w:val="0"/>
          <w:numId w:val="1001"/>
        </w:numPr>
        <w:pStyle w:val="Compact"/>
      </w:pPr>
      <w:r>
        <w:t xml:space="preserve">Incorporating global competencies such as entrepreneurship, sustainability, and artificial intelligence (AI) into teaching frameworks.</w:t>
      </w:r>
    </w:p>
    <w:p>
      <w:pPr>
        <w:numPr>
          <w:ilvl w:val="0"/>
          <w:numId w:val="1001"/>
        </w:numPr>
        <w:pStyle w:val="Compact"/>
      </w:pPr>
      <w:r>
        <w:t xml:space="preserve">Evaluating the effectiveness of existing programs through data-driven assessments.</w:t>
      </w:r>
    </w:p>
    <w:bookmarkEnd w:id="21"/>
    <w:bookmarkStart w:id="22" w:name="Xe040916e3663a7ca9099a139cea4337d705832f"/>
    <w:p>
      <w:pPr>
        <w:pStyle w:val="Heading2"/>
      </w:pPr>
      <w:r>
        <w:t xml:space="preserve">Challenges in Curriculum Development: A Dubai Perspective</w:t>
      </w:r>
    </w:p>
    <w:p>
      <w:pPr>
        <w:pStyle w:val="FirstParagraph"/>
      </w:pPr>
      <w:r>
        <w:t xml:space="preserve">Dubai’s unique socio-economic landscape presents both opportunities and challenges for Curriculum Developers. One major challenge is balancing international academic standards with the need to preserve Emirati cultural identity. For instance, while Dubai’s schools often adopt Western curricula (e.g., the International Baccalaureate or Cambridge programs), there is a growing emphasis on embedding Arabic language proficiency and Islamic studies into these frameworks.</w:t>
      </w:r>
    </w:p>
    <w:p>
      <w:pPr>
        <w:pStyle w:val="BodyText"/>
      </w:pPr>
      <w:r>
        <w:t xml:space="preserve">Another challenge lies in addressing the rapid pace of technological change. Curriculum Developers must continuously update their programs to include emerging fields such as blockchain, smart cities, and renewable energy. This requires close collaboration with industry leaders and research institutions like the Dubai Future Foundation.</w:t>
      </w:r>
    </w:p>
    <w:p>
      <w:pPr>
        <w:pStyle w:val="BodyText"/>
      </w:pPr>
      <w:r>
        <w:t xml:space="preserve">Additionally, Dubai’s diverse student population—comprising citizens, expatriates, and international students—demands curricula that are inclusive yet culturally sensitive. Curriculum Developers must navigate this complexity to ensure equitable access to quality education for all learners.</w:t>
      </w:r>
    </w:p>
    <w:bookmarkEnd w:id="22"/>
    <w:bookmarkStart w:id="25" w:name="Xe49cf9099730505a011543301e02e1b2af1094b"/>
    <w:p>
      <w:pPr>
        <w:pStyle w:val="Heading2"/>
      </w:pPr>
      <w:r>
        <w:t xml:space="preserve">Case Studies: Curriculum Development in Dubai’s Academic Institutions</w:t>
      </w:r>
    </w:p>
    <w:p>
      <w:pPr>
        <w:pStyle w:val="FirstParagraph"/>
      </w:pPr>
      <w:r>
        <w:t xml:space="preserve">To illustrate the practical application of curriculum design in Dubai, this section examines two case studies:</w:t>
      </w:r>
    </w:p>
    <w:bookmarkStart w:id="23" w:name="X74c5d0257ae2a0b4dbef911e9d4420290dd7a3c"/>
    <w:p>
      <w:pPr>
        <w:pStyle w:val="Heading3"/>
      </w:pPr>
      <w:r>
        <w:t xml:space="preserve">Case Study 1: Khalifa University of Science and Technology</w:t>
      </w:r>
    </w:p>
    <w:p>
      <w:pPr>
        <w:pStyle w:val="FirstParagraph"/>
      </w:pPr>
      <w:r>
        <w:t xml:space="preserve">Khalifa University, a flagship institution in the UAE, exemplifies how Curriculum Developers integrate global research trends with local priorities. Its engineering program includes modules on sustainable development and smart infrastructure, reflecting Dubai’s focus on innovation. Curriculum Developers here collaborate with engineers from Masdar City to ensure curricula align with real-world challenges.</w:t>
      </w:r>
    </w:p>
    <w:bookmarkEnd w:id="23"/>
    <w:bookmarkStart w:id="24" w:name="X8f7293f17eac9b5b7923c71240533e7e647ee91"/>
    <w:p>
      <w:pPr>
        <w:pStyle w:val="Heading3"/>
      </w:pPr>
      <w:r>
        <w:t xml:space="preserve">Case Study 2: Dubai School of Government (DSG)</w:t>
      </w:r>
    </w:p>
    <w:p>
      <w:pPr>
        <w:pStyle w:val="FirstParagraph"/>
      </w:pPr>
      <w:r>
        <w:t xml:space="preserve">The DSG, part of the Mohammed bin Rashid Al Maktoum Foundation, offers executive education programs tailored to UAE public sector professionals. Curriculum Developers at DSG emphasize leadership in governance, digital transformation, and public policy—a direct response to Dubai’s need for a skilled bureaucracy aligned with Vision 2030.</w:t>
      </w:r>
    </w:p>
    <w:bookmarkEnd w:id="24"/>
    <w:bookmarkEnd w:id="25"/>
    <w:bookmarkStart w:id="26" w:name="opportunities-for-innovation"/>
    <w:p>
      <w:pPr>
        <w:pStyle w:val="Heading2"/>
      </w:pPr>
      <w:r>
        <w:t xml:space="preserve">Opportunities for Innovation</w:t>
      </w:r>
    </w:p>
    <w:p>
      <w:pPr>
        <w:pStyle w:val="FirstParagraph"/>
      </w:pPr>
      <w:r>
        <w:t xml:space="preserve">Dubai’s investment in education presents immense opportunities for Curriculum Developers. Initiatives like the Dubai Blockchain Strategy and the Smart Learning Initiative (SLI) encourage the integration of cutting-edge technologies into curricula. For example, virtual reality (VR) tools are being used to teach architecture at UAE University, while AI-driven platforms personalize student learning experiences.</w:t>
      </w:r>
    </w:p>
    <w:p>
      <w:pPr>
        <w:pStyle w:val="BodyText"/>
      </w:pPr>
      <w:r>
        <w:t xml:space="preserve">Moreover, Dubai’s partnerships with global universities—such as the collaboration between New York University and NYU Abu Dhabi—allow Curriculum Developers to adopt best practices from international institutions. These collaborations foster cross-cultural exchange and ensure that curricula remain competitive on a global scale.</w:t>
      </w:r>
    </w:p>
    <w:bookmarkEnd w:id="26"/>
    <w:bookmarkStart w:id="27" w:name="X71e829672925079e5eef41fcb9b2e74667232d3"/>
    <w:p>
      <w:pPr>
        <w:pStyle w:val="Heading2"/>
      </w:pPr>
      <w:r>
        <w:t xml:space="preserve">Recommendations for Effective Curriculum Development in Dubai</w:t>
      </w:r>
    </w:p>
    <w:p>
      <w:pPr>
        <w:pStyle w:val="FirstParagraph"/>
      </w:pPr>
      <w:r>
        <w:t xml:space="preserve">Based on this analysis, the following recommendations are proposed for Curriculum Developers operating in Dubai:</w:t>
      </w:r>
    </w:p>
    <w:p>
      <w:pPr>
        <w:numPr>
          <w:ilvl w:val="0"/>
          <w:numId w:val="1002"/>
        </w:numPr>
        <w:pStyle w:val="Compact"/>
      </w:pPr>
      <w:r>
        <w:rPr>
          <w:bCs/>
          <w:b/>
        </w:rPr>
        <w:t xml:space="preserve">Engage Stakeholders Proactively:</w:t>
      </w:r>
      <w:r>
        <w:t xml:space="preserve"> </w:t>
      </w:r>
      <w:r>
        <w:t xml:space="preserve">Regularly consult with educators, policymakers, and industry leaders to ensure curricula reflect current needs.</w:t>
      </w:r>
    </w:p>
    <w:p>
      <w:pPr>
        <w:numPr>
          <w:ilvl w:val="0"/>
          <w:numId w:val="1002"/>
        </w:numPr>
        <w:pStyle w:val="Compact"/>
      </w:pPr>
      <w:r>
        <w:rPr>
          <w:bCs/>
          <w:b/>
        </w:rPr>
        <w:t xml:space="preserve">Leverage Technology:</w:t>
      </w:r>
      <w:r>
        <w:t xml:space="preserve"> </w:t>
      </w:r>
      <w:r>
        <w:t xml:space="preserve">Integrate digital tools and platforms that enhance student engagement and accessibility.</w:t>
      </w:r>
    </w:p>
    <w:p>
      <w:pPr>
        <w:numPr>
          <w:ilvl w:val="0"/>
          <w:numId w:val="1002"/>
        </w:numPr>
        <w:pStyle w:val="Compact"/>
      </w:pPr>
      <w:r>
        <w:rPr>
          <w:bCs/>
          <w:b/>
        </w:rPr>
        <w:t xml:space="preserve">Promote Cultural Relevance:</w:t>
      </w:r>
      <w:r>
        <w:t xml:space="preserve"> </w:t>
      </w:r>
      <w:r>
        <w:t xml:space="preserve">Balance global standards with Emirati values through localized content and teaching methods.</w:t>
      </w:r>
    </w:p>
    <w:p>
      <w:pPr>
        <w:numPr>
          <w:ilvl w:val="0"/>
          <w:numId w:val="1002"/>
        </w:numPr>
        <w:pStyle w:val="Compact"/>
      </w:pPr>
      <w:r>
        <w:rPr>
          <w:bCs/>
          <w:b/>
        </w:rPr>
        <w:t xml:space="preserve">Invest in Professional Development:</w:t>
      </w:r>
      <w:r>
        <w:t xml:space="preserve"> </w:t>
      </w:r>
      <w:r>
        <w:t xml:space="preserve">Provide continuous training for Curriculum Developers to stay abreast of educational trends and technological advancements.</w:t>
      </w:r>
    </w:p>
    <w:bookmarkEnd w:id="27"/>
    <w:bookmarkStart w:id="28" w:name="conclusion"/>
    <w:p>
      <w:pPr>
        <w:pStyle w:val="Heading2"/>
      </w:pPr>
      <w:r>
        <w:t xml:space="preserve">Conclusion</w:t>
      </w:r>
    </w:p>
    <w:p>
      <w:pPr>
        <w:pStyle w:val="FirstParagraph"/>
      </w:pPr>
      <w:r>
        <w:t xml:space="preserve">In conclusion, the role of a Curriculum Developer in the United Arab Emirates, particularly in Dubai, is pivotal to achieving national education goals. As Dubai continues its transformation into a global knowledge hub, Curriculum Developers must navigate complex challenges while seizing opportunities for innovation. This Undergraduate Thesis underscores the importance of adaptive leadership, cultural sensitivity, and technological integration in shaping curricula that empower students to thrive in an ever-changing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United Arab Emirates Dubai</dc:title>
  <dc:creator/>
  <dc:language>en</dc:language>
  <cp:keywords/>
  <dcterms:created xsi:type="dcterms:W3CDTF">2026-07-22T20:45:57Z</dcterms:created>
  <dcterms:modified xsi:type="dcterms:W3CDTF">2026-07-22T20:45:57Z</dcterms:modified>
</cp:coreProperties>
</file>

<file path=docProps/custom.xml><?xml version="1.0" encoding="utf-8"?>
<Properties xmlns="http://schemas.openxmlformats.org/officeDocument/2006/custom-properties" xmlns:vt="http://schemas.openxmlformats.org/officeDocument/2006/docPropsVTypes"/>
</file>